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ook w:val="04A0" w:firstRow="1" w:lastRow="0" w:firstColumn="1" w:lastColumn="0" w:noHBand="0" w:noVBand="1"/>
      </w:tblPr>
      <w:tblGrid>
        <w:gridCol w:w="5637"/>
        <w:gridCol w:w="4252"/>
      </w:tblGrid>
      <w:tr w:rsidR="002C7902" w:rsidRPr="00593AC1" w14:paraId="417BB0E3" w14:textId="77777777" w:rsidTr="00D30010">
        <w:trPr>
          <w:trHeight w:val="2970"/>
        </w:trPr>
        <w:tc>
          <w:tcPr>
            <w:tcW w:w="5637" w:type="dxa"/>
          </w:tcPr>
          <w:p w14:paraId="1CE16D27" w14:textId="06EC1EFA" w:rsidR="002C7902" w:rsidRPr="00593AC1" w:rsidRDefault="00F53E52" w:rsidP="00593AC1">
            <w:pPr>
              <w:widowControl w:val="0"/>
              <w:tabs>
                <w:tab w:val="left" w:pos="7651"/>
              </w:tabs>
              <w:spacing w:after="0" w:line="240" w:lineRule="auto"/>
              <w:jc w:val="center"/>
              <w:rPr>
                <w:rFonts w:ascii="Times New Roman" w:eastAsia="Times New Roman" w:hAnsi="Times New Roman"/>
                <w:b/>
                <w:snapToGrid w:val="0"/>
                <w:sz w:val="28"/>
                <w:szCs w:val="28"/>
                <w:lang w:val="uk-UA" w:eastAsia="ru-RU"/>
              </w:rPr>
            </w:pPr>
            <w:r w:rsidRPr="00593AC1">
              <w:rPr>
                <w:rFonts w:ascii="Times New Roman" w:hAnsi="Times New Roman"/>
                <w:noProof/>
                <w:lang w:val="uk-UA"/>
              </w:rPr>
              <w:drawing>
                <wp:anchor distT="0" distB="0" distL="114300" distR="114300" simplePos="0" relativeHeight="251658240" behindDoc="1" locked="0" layoutInCell="1" allowOverlap="1" wp14:anchorId="433C5919" wp14:editId="7D2D19F7">
                  <wp:simplePos x="0" y="0"/>
                  <wp:positionH relativeFrom="margin">
                    <wp:posOffset>1905</wp:posOffset>
                  </wp:positionH>
                  <wp:positionV relativeFrom="paragraph">
                    <wp:posOffset>42545</wp:posOffset>
                  </wp:positionV>
                  <wp:extent cx="2671445" cy="589915"/>
                  <wp:effectExtent l="0" t="0" r="0" b="0"/>
                  <wp:wrapTight wrapText="bothSides">
                    <wp:wrapPolygon edited="0">
                      <wp:start x="0" y="0"/>
                      <wp:lineTo x="0" y="20926"/>
                      <wp:lineTo x="21410" y="20926"/>
                      <wp:lineTo x="21410" y="0"/>
                      <wp:lineTo x="0" y="0"/>
                    </wp:wrapPolygon>
                  </wp:wrapTight>
                  <wp:docPr id="8" name="Рисунок 5" descr="#Bank34-Brand-201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Bank34-Brand-2018-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1445" cy="589915"/>
                          </a:xfrm>
                          <a:prstGeom prst="rect">
                            <a:avLst/>
                          </a:prstGeom>
                          <a:noFill/>
                        </pic:spPr>
                      </pic:pic>
                    </a:graphicData>
                  </a:graphic>
                  <wp14:sizeRelH relativeFrom="page">
                    <wp14:pctWidth>0</wp14:pctWidth>
                  </wp14:sizeRelH>
                  <wp14:sizeRelV relativeFrom="page">
                    <wp14:pctHeight>0</wp14:pctHeight>
                  </wp14:sizeRelV>
                </wp:anchor>
              </w:drawing>
            </w:r>
          </w:p>
        </w:tc>
        <w:tc>
          <w:tcPr>
            <w:tcW w:w="4252" w:type="dxa"/>
          </w:tcPr>
          <w:p w14:paraId="0F2526F8" w14:textId="77777777" w:rsidR="002C7902" w:rsidRPr="00593AC1" w:rsidRDefault="002C7902" w:rsidP="00593AC1">
            <w:pPr>
              <w:spacing w:after="0" w:line="240" w:lineRule="auto"/>
              <w:ind w:left="-102"/>
              <w:rPr>
                <w:rFonts w:ascii="Times New Roman" w:eastAsia="Times New Roman" w:hAnsi="Times New Roman"/>
                <w:b/>
                <w:sz w:val="28"/>
                <w:szCs w:val="28"/>
                <w:lang w:val="uk-UA" w:eastAsia="ru-RU"/>
              </w:rPr>
            </w:pPr>
            <w:r w:rsidRPr="00593AC1">
              <w:rPr>
                <w:rFonts w:ascii="Times New Roman" w:eastAsia="Times New Roman" w:hAnsi="Times New Roman"/>
                <w:b/>
                <w:sz w:val="28"/>
                <w:szCs w:val="28"/>
                <w:lang w:val="uk-UA" w:eastAsia="ru-RU"/>
              </w:rPr>
              <w:t>ЗАТВЕРДЖЕНО</w:t>
            </w:r>
          </w:p>
          <w:p w14:paraId="1F54BB9B" w14:textId="499BCA9C" w:rsidR="002C7902" w:rsidRPr="00593AC1" w:rsidRDefault="00A568E3" w:rsidP="00593AC1">
            <w:pPr>
              <w:spacing w:after="0" w:line="240" w:lineRule="auto"/>
              <w:ind w:left="-102"/>
              <w:rPr>
                <w:rFonts w:ascii="Times New Roman" w:eastAsia="Times New Roman" w:hAnsi="Times New Roman"/>
                <w:sz w:val="28"/>
                <w:szCs w:val="28"/>
                <w:lang w:val="uk-UA" w:eastAsia="ru-RU"/>
              </w:rPr>
            </w:pPr>
            <w:r w:rsidRPr="00593AC1">
              <w:rPr>
                <w:rFonts w:ascii="Times New Roman" w:eastAsia="Times New Roman" w:hAnsi="Times New Roman"/>
                <w:sz w:val="28"/>
                <w:szCs w:val="28"/>
                <w:lang w:val="uk-UA" w:eastAsia="ru-RU"/>
              </w:rPr>
              <w:t>Наглядово</w:t>
            </w:r>
            <w:r w:rsidR="00243533" w:rsidRPr="00593AC1">
              <w:rPr>
                <w:rFonts w:ascii="Times New Roman" w:eastAsia="Times New Roman" w:hAnsi="Times New Roman"/>
                <w:sz w:val="28"/>
                <w:szCs w:val="28"/>
                <w:lang w:val="uk-UA" w:eastAsia="ru-RU"/>
              </w:rPr>
              <w:t>ю</w:t>
            </w:r>
            <w:r w:rsidR="002C7902" w:rsidRPr="00593AC1">
              <w:rPr>
                <w:rFonts w:ascii="Times New Roman" w:eastAsia="Times New Roman" w:hAnsi="Times New Roman"/>
                <w:sz w:val="28"/>
                <w:szCs w:val="28"/>
                <w:lang w:val="uk-UA" w:eastAsia="ru-RU"/>
              </w:rPr>
              <w:t xml:space="preserve"> </w:t>
            </w:r>
            <w:r w:rsidR="004F6064">
              <w:rPr>
                <w:rFonts w:ascii="Times New Roman" w:eastAsia="Times New Roman" w:hAnsi="Times New Roman"/>
                <w:sz w:val="28"/>
                <w:szCs w:val="28"/>
                <w:lang w:val="uk-UA" w:eastAsia="ru-RU"/>
              </w:rPr>
              <w:t>Р</w:t>
            </w:r>
            <w:r w:rsidR="00243533" w:rsidRPr="00593AC1">
              <w:rPr>
                <w:rFonts w:ascii="Times New Roman" w:eastAsia="Times New Roman" w:hAnsi="Times New Roman"/>
                <w:sz w:val="28"/>
                <w:szCs w:val="28"/>
                <w:lang w:val="uk-UA" w:eastAsia="ru-RU"/>
              </w:rPr>
              <w:t>адою</w:t>
            </w:r>
          </w:p>
          <w:p w14:paraId="10ADF60A" w14:textId="77777777" w:rsidR="002C7902" w:rsidRPr="00593AC1" w:rsidRDefault="002C7902" w:rsidP="00593AC1">
            <w:pPr>
              <w:spacing w:after="0" w:line="240" w:lineRule="auto"/>
              <w:ind w:left="-102"/>
              <w:rPr>
                <w:rFonts w:ascii="Times New Roman" w:eastAsia="Times New Roman" w:hAnsi="Times New Roman"/>
                <w:sz w:val="28"/>
                <w:szCs w:val="28"/>
                <w:lang w:val="uk-UA" w:eastAsia="ru-RU"/>
              </w:rPr>
            </w:pPr>
            <w:r w:rsidRPr="00593AC1">
              <w:rPr>
                <w:rFonts w:ascii="Times New Roman" w:eastAsia="Times New Roman" w:hAnsi="Times New Roman"/>
                <w:sz w:val="28"/>
                <w:szCs w:val="28"/>
                <w:lang w:val="uk-UA" w:eastAsia="ru-RU"/>
              </w:rPr>
              <w:t xml:space="preserve">АТ «БАНК 3/4» </w:t>
            </w:r>
          </w:p>
          <w:p w14:paraId="7CC4911B" w14:textId="79B46DD6" w:rsidR="002C7902" w:rsidRPr="00593AC1" w:rsidRDefault="002C7902" w:rsidP="00593AC1">
            <w:pPr>
              <w:spacing w:after="0" w:line="240" w:lineRule="auto"/>
              <w:ind w:left="-102"/>
              <w:rPr>
                <w:rFonts w:ascii="Times New Roman" w:eastAsia="Times New Roman" w:hAnsi="Times New Roman"/>
                <w:sz w:val="28"/>
                <w:szCs w:val="28"/>
                <w:lang w:val="uk-UA" w:eastAsia="ru-RU"/>
              </w:rPr>
            </w:pPr>
            <w:r w:rsidRPr="00593AC1">
              <w:rPr>
                <w:rFonts w:ascii="Times New Roman" w:eastAsia="Times New Roman" w:hAnsi="Times New Roman"/>
                <w:sz w:val="28"/>
                <w:szCs w:val="28"/>
                <w:lang w:val="uk-UA" w:eastAsia="ru-RU"/>
              </w:rPr>
              <w:t>протокол</w:t>
            </w:r>
            <w:r w:rsidR="00CD0A0A" w:rsidRPr="00593AC1">
              <w:rPr>
                <w:rFonts w:ascii="Times New Roman" w:eastAsia="Times New Roman" w:hAnsi="Times New Roman"/>
                <w:sz w:val="28"/>
                <w:szCs w:val="28"/>
                <w:lang w:val="uk-UA" w:eastAsia="ru-RU"/>
              </w:rPr>
              <w:t xml:space="preserve"> </w:t>
            </w:r>
            <w:r w:rsidR="00243533" w:rsidRPr="00593AC1">
              <w:rPr>
                <w:rFonts w:ascii="Times New Roman" w:eastAsia="Times New Roman" w:hAnsi="Times New Roman"/>
                <w:sz w:val="28"/>
                <w:szCs w:val="28"/>
                <w:lang w:val="uk-UA" w:eastAsia="ru-RU"/>
              </w:rPr>
              <w:t xml:space="preserve">№ </w:t>
            </w:r>
            <w:r w:rsidR="007E7A7F">
              <w:rPr>
                <w:rFonts w:ascii="Times New Roman" w:eastAsia="Times New Roman" w:hAnsi="Times New Roman"/>
                <w:sz w:val="28"/>
                <w:szCs w:val="28"/>
                <w:lang w:val="uk-UA" w:eastAsia="ru-RU"/>
              </w:rPr>
              <w:t>9</w:t>
            </w:r>
          </w:p>
          <w:p w14:paraId="562032AF" w14:textId="017788EB" w:rsidR="002C7902" w:rsidRDefault="002C7902" w:rsidP="00373632">
            <w:pPr>
              <w:spacing w:after="0" w:line="240" w:lineRule="auto"/>
              <w:ind w:left="-102"/>
              <w:rPr>
                <w:rFonts w:ascii="Times New Roman" w:eastAsia="Times New Roman" w:hAnsi="Times New Roman"/>
                <w:sz w:val="28"/>
                <w:szCs w:val="28"/>
                <w:lang w:val="uk-UA" w:eastAsia="ru-RU"/>
              </w:rPr>
            </w:pPr>
            <w:r w:rsidRPr="00593AC1">
              <w:rPr>
                <w:rFonts w:ascii="Times New Roman" w:eastAsia="Times New Roman" w:hAnsi="Times New Roman"/>
                <w:sz w:val="28"/>
                <w:szCs w:val="28"/>
                <w:lang w:val="uk-UA" w:eastAsia="ru-RU"/>
              </w:rPr>
              <w:t>від</w:t>
            </w:r>
            <w:r w:rsidR="00CD0A0A" w:rsidRPr="00593AC1">
              <w:rPr>
                <w:rFonts w:ascii="Times New Roman" w:eastAsia="Times New Roman" w:hAnsi="Times New Roman"/>
                <w:sz w:val="28"/>
                <w:szCs w:val="28"/>
                <w:lang w:val="uk-UA" w:eastAsia="ru-RU"/>
              </w:rPr>
              <w:t xml:space="preserve"> «</w:t>
            </w:r>
            <w:r w:rsidR="007E7A7F">
              <w:rPr>
                <w:rFonts w:ascii="Times New Roman" w:eastAsia="Times New Roman" w:hAnsi="Times New Roman"/>
                <w:sz w:val="28"/>
                <w:szCs w:val="28"/>
                <w:lang w:val="uk-UA" w:eastAsia="ru-RU"/>
              </w:rPr>
              <w:t>28</w:t>
            </w:r>
            <w:r w:rsidR="00CD0A0A" w:rsidRPr="00593AC1">
              <w:rPr>
                <w:rFonts w:ascii="Times New Roman" w:eastAsia="Times New Roman" w:hAnsi="Times New Roman"/>
                <w:sz w:val="28"/>
                <w:szCs w:val="28"/>
                <w:lang w:val="uk-UA" w:eastAsia="ru-RU"/>
              </w:rPr>
              <w:t xml:space="preserve">» </w:t>
            </w:r>
            <w:r w:rsidR="006E0A6D">
              <w:rPr>
                <w:rFonts w:ascii="Times New Roman" w:eastAsia="Times New Roman" w:hAnsi="Times New Roman"/>
                <w:sz w:val="28"/>
                <w:szCs w:val="28"/>
                <w:lang w:val="uk-UA" w:eastAsia="ru-RU"/>
              </w:rPr>
              <w:t>травня</w:t>
            </w:r>
            <w:r w:rsidR="004F3F88" w:rsidRPr="00593AC1">
              <w:rPr>
                <w:rFonts w:ascii="Times New Roman" w:eastAsia="Times New Roman" w:hAnsi="Times New Roman"/>
                <w:sz w:val="28"/>
                <w:szCs w:val="28"/>
                <w:lang w:val="uk-UA" w:eastAsia="ru-RU"/>
              </w:rPr>
              <w:t xml:space="preserve"> </w:t>
            </w:r>
            <w:r w:rsidRPr="00593AC1">
              <w:rPr>
                <w:rFonts w:ascii="Times New Roman" w:eastAsia="Times New Roman" w:hAnsi="Times New Roman"/>
                <w:sz w:val="28"/>
                <w:szCs w:val="28"/>
                <w:lang w:val="uk-UA" w:eastAsia="ru-RU"/>
              </w:rPr>
              <w:t>20</w:t>
            </w:r>
            <w:r w:rsidR="00A8467E" w:rsidRPr="00593AC1">
              <w:rPr>
                <w:rFonts w:ascii="Times New Roman" w:eastAsia="Times New Roman" w:hAnsi="Times New Roman"/>
                <w:sz w:val="28"/>
                <w:szCs w:val="28"/>
                <w:lang w:val="uk-UA" w:eastAsia="ru-RU"/>
              </w:rPr>
              <w:t>2</w:t>
            </w:r>
            <w:r w:rsidR="00291865">
              <w:rPr>
                <w:rFonts w:ascii="Times New Roman" w:eastAsia="Times New Roman" w:hAnsi="Times New Roman"/>
                <w:sz w:val="28"/>
                <w:szCs w:val="28"/>
                <w:lang w:val="uk-UA" w:eastAsia="ru-RU"/>
              </w:rPr>
              <w:t>6</w:t>
            </w:r>
            <w:r w:rsidRPr="00593AC1">
              <w:rPr>
                <w:rFonts w:ascii="Times New Roman" w:eastAsia="Times New Roman" w:hAnsi="Times New Roman"/>
                <w:sz w:val="28"/>
                <w:szCs w:val="28"/>
                <w:lang w:val="uk-UA" w:eastAsia="ru-RU"/>
              </w:rPr>
              <w:t xml:space="preserve"> р.</w:t>
            </w:r>
          </w:p>
          <w:p w14:paraId="2C455099" w14:textId="77777777" w:rsidR="007E7A7F" w:rsidRPr="00E04392" w:rsidRDefault="007E7A7F" w:rsidP="007E7A7F">
            <w:pPr>
              <w:spacing w:after="0" w:line="240" w:lineRule="auto"/>
              <w:ind w:left="-102"/>
              <w:rPr>
                <w:rFonts w:ascii="Times New Roman" w:eastAsia="Times New Roman" w:hAnsi="Times New Roman"/>
                <w:b/>
                <w:sz w:val="28"/>
                <w:szCs w:val="28"/>
                <w:lang w:val="uk-UA" w:eastAsia="ru-RU"/>
              </w:rPr>
            </w:pPr>
            <w:r w:rsidRPr="00E04392">
              <w:rPr>
                <w:rFonts w:ascii="Times New Roman" w:eastAsia="Times New Roman" w:hAnsi="Times New Roman"/>
                <w:b/>
                <w:sz w:val="28"/>
                <w:szCs w:val="28"/>
                <w:lang w:val="uk-UA" w:eastAsia="ru-RU"/>
              </w:rPr>
              <w:t>РОЗГЛЯНУТО</w:t>
            </w:r>
          </w:p>
          <w:p w14:paraId="7A31BC12" w14:textId="77777777" w:rsidR="007E7A7F" w:rsidRDefault="007E7A7F" w:rsidP="007E7A7F">
            <w:pPr>
              <w:spacing w:after="0" w:line="240" w:lineRule="auto"/>
              <w:ind w:left="-102"/>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Комітетом з питань аудиту Наглядової Ради </w:t>
            </w:r>
          </w:p>
          <w:p w14:paraId="6108EB1C" w14:textId="77777777" w:rsidR="007E7A7F" w:rsidRPr="00593AC1" w:rsidRDefault="007E7A7F" w:rsidP="007E7A7F">
            <w:pPr>
              <w:spacing w:after="0" w:line="240" w:lineRule="auto"/>
              <w:ind w:left="-102"/>
              <w:rPr>
                <w:rFonts w:ascii="Times New Roman" w:eastAsia="Times New Roman" w:hAnsi="Times New Roman"/>
                <w:sz w:val="28"/>
                <w:szCs w:val="28"/>
                <w:lang w:val="uk-UA" w:eastAsia="ru-RU"/>
              </w:rPr>
            </w:pPr>
            <w:r w:rsidRPr="00593AC1">
              <w:rPr>
                <w:rFonts w:ascii="Times New Roman" w:eastAsia="Times New Roman" w:hAnsi="Times New Roman"/>
                <w:sz w:val="28"/>
                <w:szCs w:val="28"/>
                <w:lang w:val="uk-UA" w:eastAsia="ru-RU"/>
              </w:rPr>
              <w:t xml:space="preserve">АТ «БАНК 3/4» </w:t>
            </w:r>
          </w:p>
          <w:p w14:paraId="2E3072A8" w14:textId="77777777" w:rsidR="007E7A7F" w:rsidRPr="00593AC1" w:rsidRDefault="007E7A7F" w:rsidP="007E7A7F">
            <w:pPr>
              <w:spacing w:after="0" w:line="240" w:lineRule="auto"/>
              <w:ind w:left="-102"/>
              <w:rPr>
                <w:rFonts w:ascii="Times New Roman" w:eastAsia="Times New Roman" w:hAnsi="Times New Roman"/>
                <w:sz w:val="28"/>
                <w:szCs w:val="28"/>
                <w:lang w:val="uk-UA" w:eastAsia="ru-RU"/>
              </w:rPr>
            </w:pPr>
            <w:r w:rsidRPr="00593AC1">
              <w:rPr>
                <w:rFonts w:ascii="Times New Roman" w:eastAsia="Times New Roman" w:hAnsi="Times New Roman"/>
                <w:sz w:val="28"/>
                <w:szCs w:val="28"/>
                <w:lang w:val="uk-UA" w:eastAsia="ru-RU"/>
              </w:rPr>
              <w:t xml:space="preserve">протокол № </w:t>
            </w:r>
            <w:r>
              <w:rPr>
                <w:rFonts w:ascii="Times New Roman" w:eastAsia="Times New Roman" w:hAnsi="Times New Roman"/>
                <w:sz w:val="28"/>
                <w:szCs w:val="28"/>
                <w:lang w:val="uk-UA" w:eastAsia="ru-RU"/>
              </w:rPr>
              <w:t>5</w:t>
            </w:r>
          </w:p>
          <w:p w14:paraId="13AB5693" w14:textId="77777777" w:rsidR="007E7A7F" w:rsidRDefault="007E7A7F" w:rsidP="007E7A7F">
            <w:pPr>
              <w:spacing w:after="0" w:line="240" w:lineRule="auto"/>
              <w:ind w:left="-102"/>
              <w:rPr>
                <w:rFonts w:ascii="Times New Roman" w:eastAsia="Times New Roman" w:hAnsi="Times New Roman"/>
                <w:sz w:val="28"/>
                <w:szCs w:val="28"/>
                <w:lang w:val="uk-UA" w:eastAsia="ru-RU"/>
              </w:rPr>
            </w:pPr>
            <w:r w:rsidRPr="00593AC1">
              <w:rPr>
                <w:rFonts w:ascii="Times New Roman" w:eastAsia="Times New Roman" w:hAnsi="Times New Roman"/>
                <w:sz w:val="28"/>
                <w:szCs w:val="28"/>
                <w:lang w:val="uk-UA" w:eastAsia="ru-RU"/>
              </w:rPr>
              <w:t>від «</w:t>
            </w:r>
            <w:r>
              <w:rPr>
                <w:rFonts w:ascii="Times New Roman" w:eastAsia="Times New Roman" w:hAnsi="Times New Roman"/>
                <w:sz w:val="28"/>
                <w:szCs w:val="28"/>
                <w:lang w:val="uk-UA" w:eastAsia="ru-RU"/>
              </w:rPr>
              <w:t>27</w:t>
            </w:r>
            <w:r w:rsidRPr="00593AC1">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травня</w:t>
            </w:r>
            <w:r w:rsidRPr="00593AC1">
              <w:rPr>
                <w:rFonts w:ascii="Times New Roman" w:eastAsia="Times New Roman" w:hAnsi="Times New Roman"/>
                <w:sz w:val="28"/>
                <w:szCs w:val="28"/>
                <w:lang w:val="uk-UA" w:eastAsia="ru-RU"/>
              </w:rPr>
              <w:t xml:space="preserve"> 202</w:t>
            </w:r>
            <w:r>
              <w:rPr>
                <w:rFonts w:ascii="Times New Roman" w:eastAsia="Times New Roman" w:hAnsi="Times New Roman"/>
                <w:sz w:val="28"/>
                <w:szCs w:val="28"/>
                <w:lang w:val="uk-UA" w:eastAsia="ru-RU"/>
              </w:rPr>
              <w:t>6</w:t>
            </w:r>
            <w:r w:rsidRPr="00593AC1">
              <w:rPr>
                <w:rFonts w:ascii="Times New Roman" w:eastAsia="Times New Roman" w:hAnsi="Times New Roman"/>
                <w:sz w:val="28"/>
                <w:szCs w:val="28"/>
                <w:lang w:val="uk-UA" w:eastAsia="ru-RU"/>
              </w:rPr>
              <w:t xml:space="preserve"> р.</w:t>
            </w:r>
          </w:p>
          <w:p w14:paraId="3B302802" w14:textId="035BE68B" w:rsidR="007E7A7F" w:rsidRPr="00373632" w:rsidRDefault="007E7A7F" w:rsidP="00373632">
            <w:pPr>
              <w:spacing w:after="0" w:line="240" w:lineRule="auto"/>
              <w:ind w:left="-102"/>
              <w:rPr>
                <w:rFonts w:ascii="Times New Roman" w:eastAsia="Times New Roman" w:hAnsi="Times New Roman"/>
                <w:sz w:val="28"/>
                <w:szCs w:val="28"/>
                <w:lang w:val="uk-UA" w:eastAsia="ru-RU"/>
              </w:rPr>
            </w:pPr>
          </w:p>
        </w:tc>
      </w:tr>
    </w:tbl>
    <w:p w14:paraId="413DDE57" w14:textId="77777777" w:rsidR="002C7902" w:rsidRPr="00593AC1" w:rsidRDefault="002C7902" w:rsidP="00593AC1">
      <w:pPr>
        <w:spacing w:after="120" w:line="240" w:lineRule="auto"/>
        <w:jc w:val="both"/>
        <w:rPr>
          <w:rFonts w:ascii="Times New Roman" w:eastAsia="Times New Roman" w:hAnsi="Times New Roman"/>
          <w:sz w:val="28"/>
          <w:szCs w:val="28"/>
          <w:lang w:val="uk-UA" w:eastAsia="ru-RU"/>
        </w:rPr>
      </w:pPr>
    </w:p>
    <w:p w14:paraId="7D877C54" w14:textId="77777777" w:rsidR="00D246E5" w:rsidRPr="00593AC1" w:rsidRDefault="00D246E5" w:rsidP="00593AC1">
      <w:pPr>
        <w:spacing w:after="0" w:line="240" w:lineRule="auto"/>
        <w:jc w:val="both"/>
        <w:rPr>
          <w:rFonts w:ascii="Times New Roman" w:eastAsia="Batang" w:hAnsi="Times New Roman"/>
          <w:b/>
          <w:caps/>
          <w:sz w:val="28"/>
          <w:szCs w:val="28"/>
          <w:lang w:val="uk-UA"/>
        </w:rPr>
      </w:pPr>
    </w:p>
    <w:p w14:paraId="51B9A2B8" w14:textId="77777777" w:rsidR="00A4033B" w:rsidRPr="00593AC1" w:rsidRDefault="00A4033B" w:rsidP="00593AC1">
      <w:pPr>
        <w:pStyle w:val="af8"/>
        <w:rPr>
          <w:rFonts w:ascii="Times New Roman" w:hAnsi="Times New Roman"/>
          <w:lang w:val="uk-UA"/>
        </w:rPr>
      </w:pPr>
    </w:p>
    <w:p w14:paraId="59A43E97" w14:textId="77777777" w:rsidR="00A4033B" w:rsidRPr="00593AC1" w:rsidRDefault="00BE3AE1" w:rsidP="00593AC1">
      <w:pPr>
        <w:pStyle w:val="af8"/>
        <w:tabs>
          <w:tab w:val="left" w:pos="3510"/>
        </w:tabs>
        <w:rPr>
          <w:rFonts w:ascii="Times New Roman" w:hAnsi="Times New Roman"/>
          <w:lang w:val="uk-UA"/>
        </w:rPr>
      </w:pPr>
      <w:r w:rsidRPr="00593AC1">
        <w:rPr>
          <w:rFonts w:ascii="Times New Roman" w:hAnsi="Times New Roman"/>
          <w:lang w:val="uk-UA"/>
        </w:rPr>
        <w:tab/>
      </w:r>
    </w:p>
    <w:p w14:paraId="21DB9316" w14:textId="77777777" w:rsidR="00243533" w:rsidRPr="00593AC1" w:rsidRDefault="00243533" w:rsidP="00593AC1">
      <w:pPr>
        <w:pStyle w:val="af8"/>
        <w:rPr>
          <w:rFonts w:ascii="Times New Roman" w:hAnsi="Times New Roman"/>
          <w:lang w:val="uk-UA"/>
        </w:rPr>
      </w:pPr>
    </w:p>
    <w:p w14:paraId="7FA67F1E" w14:textId="77777777" w:rsidR="00243533" w:rsidRPr="00593AC1" w:rsidRDefault="00243533" w:rsidP="00593AC1">
      <w:pPr>
        <w:pStyle w:val="af8"/>
        <w:rPr>
          <w:rFonts w:ascii="Times New Roman" w:hAnsi="Times New Roman"/>
          <w:lang w:val="uk-UA"/>
        </w:rPr>
      </w:pPr>
    </w:p>
    <w:p w14:paraId="316790B8" w14:textId="77777777" w:rsidR="00243533" w:rsidRPr="00593AC1" w:rsidRDefault="00243533" w:rsidP="00593AC1">
      <w:pPr>
        <w:pStyle w:val="af8"/>
        <w:rPr>
          <w:rFonts w:ascii="Times New Roman" w:hAnsi="Times New Roman"/>
          <w:lang w:val="uk-UA"/>
        </w:rPr>
      </w:pPr>
    </w:p>
    <w:p w14:paraId="2678EE87" w14:textId="77777777" w:rsidR="00967DFD" w:rsidRPr="00593AC1" w:rsidRDefault="00967DFD" w:rsidP="00593AC1">
      <w:pPr>
        <w:pStyle w:val="af8"/>
        <w:rPr>
          <w:rFonts w:ascii="Times New Roman" w:hAnsi="Times New Roman"/>
          <w:lang w:val="uk-UA"/>
        </w:rPr>
      </w:pPr>
    </w:p>
    <w:p w14:paraId="0863711C" w14:textId="77777777" w:rsidR="00967DFD" w:rsidRPr="00593AC1" w:rsidRDefault="00967DFD" w:rsidP="00593AC1">
      <w:pPr>
        <w:pStyle w:val="af8"/>
        <w:rPr>
          <w:rFonts w:ascii="Times New Roman" w:hAnsi="Times New Roman"/>
          <w:lang w:val="uk-UA"/>
        </w:rPr>
      </w:pPr>
    </w:p>
    <w:p w14:paraId="69F6FE42" w14:textId="1E4D775B" w:rsidR="00143179" w:rsidRPr="00593AC1" w:rsidRDefault="00291865" w:rsidP="00593AC1">
      <w:pPr>
        <w:pStyle w:val="af8"/>
        <w:spacing w:line="276" w:lineRule="auto"/>
        <w:jc w:val="center"/>
        <w:rPr>
          <w:rFonts w:ascii="Times New Roman" w:hAnsi="Times New Roman"/>
          <w:b/>
          <w:sz w:val="32"/>
          <w:szCs w:val="32"/>
          <w:lang w:val="uk-UA"/>
        </w:rPr>
      </w:pPr>
      <w:r>
        <w:rPr>
          <w:rFonts w:ascii="Times New Roman" w:hAnsi="Times New Roman"/>
          <w:b/>
          <w:sz w:val="32"/>
          <w:szCs w:val="32"/>
          <w:lang w:val="uk-UA"/>
        </w:rPr>
        <w:t>СТАТУТ</w:t>
      </w:r>
    </w:p>
    <w:p w14:paraId="438527EE" w14:textId="6582881F" w:rsidR="00143179" w:rsidRPr="00CC2AEC" w:rsidRDefault="00170A6A" w:rsidP="00593AC1">
      <w:pPr>
        <w:pStyle w:val="af8"/>
        <w:spacing w:line="276" w:lineRule="auto"/>
        <w:jc w:val="center"/>
        <w:rPr>
          <w:rFonts w:ascii="Times New Roman" w:hAnsi="Times New Roman"/>
          <w:b/>
          <w:caps/>
          <w:sz w:val="32"/>
          <w:szCs w:val="32"/>
        </w:rPr>
      </w:pPr>
      <w:r w:rsidRPr="00593AC1">
        <w:rPr>
          <w:rFonts w:ascii="Times New Roman" w:hAnsi="Times New Roman"/>
          <w:b/>
          <w:caps/>
          <w:sz w:val="32"/>
          <w:szCs w:val="32"/>
          <w:lang w:val="uk-UA"/>
        </w:rPr>
        <w:t>с</w:t>
      </w:r>
      <w:r w:rsidR="004C0F98" w:rsidRPr="00593AC1">
        <w:rPr>
          <w:rFonts w:ascii="Times New Roman" w:hAnsi="Times New Roman"/>
          <w:b/>
          <w:caps/>
          <w:sz w:val="32"/>
          <w:szCs w:val="32"/>
          <w:lang w:val="uk-UA"/>
        </w:rPr>
        <w:t>лужб</w:t>
      </w:r>
      <w:r w:rsidR="00287E2E">
        <w:rPr>
          <w:rFonts w:ascii="Times New Roman" w:hAnsi="Times New Roman"/>
          <w:b/>
          <w:caps/>
          <w:sz w:val="32"/>
          <w:szCs w:val="32"/>
          <w:lang w:val="uk-UA"/>
        </w:rPr>
        <w:t>И</w:t>
      </w:r>
      <w:r w:rsidR="004C0F98" w:rsidRPr="00593AC1">
        <w:rPr>
          <w:rFonts w:ascii="Times New Roman" w:hAnsi="Times New Roman"/>
          <w:b/>
          <w:caps/>
          <w:sz w:val="32"/>
          <w:szCs w:val="32"/>
          <w:lang w:val="uk-UA"/>
        </w:rPr>
        <w:t xml:space="preserve"> внутрішнього аудиту</w:t>
      </w:r>
    </w:p>
    <w:p w14:paraId="6659BC43" w14:textId="1A4FCBF9" w:rsidR="00143179" w:rsidRPr="00593AC1" w:rsidRDefault="00E157F3" w:rsidP="00593AC1">
      <w:pPr>
        <w:pStyle w:val="af8"/>
        <w:spacing w:line="276" w:lineRule="auto"/>
        <w:jc w:val="center"/>
        <w:rPr>
          <w:rFonts w:ascii="Times New Roman" w:hAnsi="Times New Roman"/>
          <w:b/>
          <w:caps/>
          <w:sz w:val="32"/>
          <w:szCs w:val="32"/>
          <w:lang w:val="uk-UA"/>
        </w:rPr>
      </w:pPr>
      <w:r w:rsidRPr="00593AC1">
        <w:rPr>
          <w:rFonts w:ascii="Times New Roman" w:hAnsi="Times New Roman"/>
          <w:b/>
          <w:caps/>
          <w:sz w:val="32"/>
          <w:szCs w:val="32"/>
          <w:lang w:val="uk-UA"/>
        </w:rPr>
        <w:t>А</w:t>
      </w:r>
      <w:r w:rsidR="00DD22AB" w:rsidRPr="00593AC1">
        <w:rPr>
          <w:rFonts w:ascii="Times New Roman" w:hAnsi="Times New Roman"/>
          <w:b/>
          <w:caps/>
          <w:sz w:val="32"/>
          <w:szCs w:val="32"/>
          <w:lang w:val="uk-UA"/>
        </w:rPr>
        <w:t xml:space="preserve">кціонерного </w:t>
      </w:r>
      <w:r w:rsidRPr="00593AC1">
        <w:rPr>
          <w:rFonts w:ascii="Times New Roman" w:hAnsi="Times New Roman"/>
          <w:b/>
          <w:caps/>
          <w:sz w:val="32"/>
          <w:szCs w:val="32"/>
          <w:lang w:val="uk-UA"/>
        </w:rPr>
        <w:t>Т</w:t>
      </w:r>
      <w:r w:rsidR="00DD22AB" w:rsidRPr="00593AC1">
        <w:rPr>
          <w:rFonts w:ascii="Times New Roman" w:hAnsi="Times New Roman"/>
          <w:b/>
          <w:caps/>
          <w:sz w:val="32"/>
          <w:szCs w:val="32"/>
          <w:lang w:val="uk-UA"/>
        </w:rPr>
        <w:t>овариства</w:t>
      </w:r>
      <w:r w:rsidR="00580B31" w:rsidRPr="00593AC1">
        <w:rPr>
          <w:rFonts w:ascii="Times New Roman" w:hAnsi="Times New Roman"/>
          <w:b/>
          <w:caps/>
          <w:sz w:val="32"/>
          <w:szCs w:val="32"/>
          <w:lang w:val="uk-UA"/>
        </w:rPr>
        <w:t xml:space="preserve"> </w:t>
      </w:r>
      <w:r w:rsidR="00DD22AB" w:rsidRPr="00593AC1">
        <w:rPr>
          <w:rFonts w:ascii="Times New Roman" w:hAnsi="Times New Roman"/>
          <w:b/>
          <w:caps/>
          <w:sz w:val="32"/>
          <w:szCs w:val="32"/>
          <w:lang w:val="uk-UA"/>
        </w:rPr>
        <w:t>«</w:t>
      </w:r>
      <w:r w:rsidR="00647626" w:rsidRPr="00593AC1">
        <w:rPr>
          <w:rFonts w:ascii="Times New Roman" w:hAnsi="Times New Roman"/>
          <w:b/>
          <w:caps/>
          <w:sz w:val="32"/>
          <w:szCs w:val="32"/>
          <w:lang w:val="uk-UA"/>
        </w:rPr>
        <w:t>Б</w:t>
      </w:r>
      <w:r w:rsidR="00DD22AB" w:rsidRPr="00593AC1">
        <w:rPr>
          <w:rFonts w:ascii="Times New Roman" w:hAnsi="Times New Roman"/>
          <w:b/>
          <w:caps/>
          <w:sz w:val="32"/>
          <w:szCs w:val="32"/>
          <w:lang w:val="uk-UA"/>
        </w:rPr>
        <w:t>анк</w:t>
      </w:r>
      <w:r w:rsidRPr="00593AC1">
        <w:rPr>
          <w:rFonts w:ascii="Times New Roman" w:hAnsi="Times New Roman"/>
          <w:b/>
          <w:caps/>
          <w:sz w:val="32"/>
          <w:szCs w:val="32"/>
          <w:lang w:val="uk-UA"/>
        </w:rPr>
        <w:t xml:space="preserve"> </w:t>
      </w:r>
      <w:r w:rsidR="00647626" w:rsidRPr="00593AC1">
        <w:rPr>
          <w:rFonts w:ascii="Times New Roman" w:hAnsi="Times New Roman"/>
          <w:b/>
          <w:caps/>
          <w:sz w:val="32"/>
          <w:szCs w:val="32"/>
          <w:lang w:val="uk-UA"/>
        </w:rPr>
        <w:t>3/4</w:t>
      </w:r>
      <w:r w:rsidRPr="00593AC1">
        <w:rPr>
          <w:rFonts w:ascii="Times New Roman" w:hAnsi="Times New Roman"/>
          <w:b/>
          <w:caps/>
          <w:sz w:val="32"/>
          <w:szCs w:val="32"/>
          <w:lang w:val="uk-UA"/>
        </w:rPr>
        <w:t>»</w:t>
      </w:r>
    </w:p>
    <w:p w14:paraId="39B3986B" w14:textId="77777777" w:rsidR="00A4033B" w:rsidRPr="00593AC1" w:rsidRDefault="00A4033B" w:rsidP="00593AC1">
      <w:pPr>
        <w:pStyle w:val="af8"/>
        <w:rPr>
          <w:rFonts w:ascii="Times New Roman" w:hAnsi="Times New Roman"/>
          <w:lang w:val="uk-UA"/>
        </w:rPr>
      </w:pPr>
    </w:p>
    <w:p w14:paraId="39EB032F" w14:textId="77777777" w:rsidR="00A4033B" w:rsidRPr="00593AC1" w:rsidRDefault="00A4033B" w:rsidP="00593AC1">
      <w:pPr>
        <w:pStyle w:val="af8"/>
        <w:rPr>
          <w:rFonts w:ascii="Times New Roman" w:hAnsi="Times New Roman"/>
          <w:lang w:val="uk-UA"/>
        </w:rPr>
      </w:pPr>
    </w:p>
    <w:p w14:paraId="07E5F267" w14:textId="77777777" w:rsidR="00A4033B" w:rsidRPr="00593AC1" w:rsidRDefault="00A4033B" w:rsidP="00593AC1">
      <w:pPr>
        <w:pStyle w:val="af8"/>
        <w:rPr>
          <w:rFonts w:ascii="Times New Roman" w:hAnsi="Times New Roman"/>
          <w:lang w:val="uk-UA"/>
        </w:rPr>
      </w:pPr>
    </w:p>
    <w:p w14:paraId="1B91021B" w14:textId="77777777" w:rsidR="00A4033B" w:rsidRPr="00593AC1" w:rsidRDefault="00A4033B" w:rsidP="00593AC1">
      <w:pPr>
        <w:pStyle w:val="af8"/>
        <w:rPr>
          <w:rFonts w:ascii="Times New Roman" w:hAnsi="Times New Roman"/>
          <w:lang w:val="uk-UA"/>
        </w:rPr>
      </w:pPr>
    </w:p>
    <w:p w14:paraId="250A917D" w14:textId="77777777" w:rsidR="00A4033B" w:rsidRPr="00593AC1" w:rsidRDefault="00A4033B" w:rsidP="00593AC1">
      <w:pPr>
        <w:pStyle w:val="af8"/>
        <w:rPr>
          <w:rFonts w:ascii="Times New Roman" w:hAnsi="Times New Roman"/>
          <w:lang w:val="uk-UA"/>
        </w:rPr>
      </w:pPr>
    </w:p>
    <w:p w14:paraId="217C2D6C" w14:textId="77777777" w:rsidR="00A4033B" w:rsidRPr="00593AC1" w:rsidRDefault="00A4033B" w:rsidP="00593AC1">
      <w:pPr>
        <w:pStyle w:val="af8"/>
        <w:rPr>
          <w:rFonts w:ascii="Times New Roman" w:hAnsi="Times New Roman"/>
          <w:lang w:val="uk-UA"/>
        </w:rPr>
      </w:pPr>
    </w:p>
    <w:p w14:paraId="33E746E0" w14:textId="77777777" w:rsidR="00967DFD" w:rsidRPr="00593AC1" w:rsidRDefault="00967DFD" w:rsidP="00593AC1">
      <w:pPr>
        <w:pStyle w:val="af8"/>
        <w:rPr>
          <w:rFonts w:ascii="Times New Roman" w:hAnsi="Times New Roman"/>
          <w:lang w:val="uk-UA"/>
        </w:rPr>
      </w:pPr>
    </w:p>
    <w:p w14:paraId="4A96D385" w14:textId="77777777" w:rsidR="00243533" w:rsidRPr="00593AC1" w:rsidRDefault="00243533" w:rsidP="00593AC1">
      <w:pPr>
        <w:pStyle w:val="af8"/>
        <w:rPr>
          <w:rFonts w:ascii="Times New Roman" w:hAnsi="Times New Roman"/>
          <w:lang w:val="uk-UA"/>
        </w:rPr>
      </w:pPr>
    </w:p>
    <w:p w14:paraId="173D6E7C" w14:textId="77777777" w:rsidR="00243533" w:rsidRPr="00593AC1" w:rsidRDefault="00243533" w:rsidP="00593AC1">
      <w:pPr>
        <w:pStyle w:val="af8"/>
        <w:rPr>
          <w:rFonts w:ascii="Times New Roman" w:hAnsi="Times New Roman"/>
          <w:lang w:val="uk-UA"/>
        </w:rPr>
      </w:pPr>
    </w:p>
    <w:p w14:paraId="2AC4445E" w14:textId="77777777" w:rsidR="00243533" w:rsidRPr="00593AC1" w:rsidRDefault="00243533" w:rsidP="00593AC1">
      <w:pPr>
        <w:pStyle w:val="af8"/>
        <w:rPr>
          <w:rFonts w:ascii="Times New Roman" w:hAnsi="Times New Roman"/>
          <w:lang w:val="uk-UA"/>
        </w:rPr>
      </w:pPr>
    </w:p>
    <w:p w14:paraId="467FA244" w14:textId="77777777" w:rsidR="00243533" w:rsidRPr="00593AC1" w:rsidRDefault="00243533" w:rsidP="00593AC1">
      <w:pPr>
        <w:pStyle w:val="af8"/>
        <w:rPr>
          <w:rFonts w:ascii="Times New Roman" w:hAnsi="Times New Roman"/>
          <w:lang w:val="uk-UA"/>
        </w:rPr>
      </w:pPr>
    </w:p>
    <w:p w14:paraId="2980D58F" w14:textId="77777777" w:rsidR="00243533" w:rsidRPr="00593AC1" w:rsidRDefault="00243533" w:rsidP="00593AC1">
      <w:pPr>
        <w:pStyle w:val="af8"/>
        <w:rPr>
          <w:rFonts w:ascii="Times New Roman" w:hAnsi="Times New Roman"/>
          <w:lang w:val="uk-UA"/>
        </w:rPr>
      </w:pPr>
    </w:p>
    <w:p w14:paraId="4E8D9408" w14:textId="77777777" w:rsidR="00243533" w:rsidRPr="00593AC1" w:rsidRDefault="00243533" w:rsidP="00593AC1">
      <w:pPr>
        <w:pStyle w:val="af8"/>
        <w:rPr>
          <w:rFonts w:ascii="Times New Roman" w:hAnsi="Times New Roman"/>
          <w:lang w:val="uk-UA"/>
        </w:rPr>
      </w:pPr>
    </w:p>
    <w:p w14:paraId="2874E2E1" w14:textId="77777777" w:rsidR="00243533" w:rsidRPr="00593AC1" w:rsidRDefault="00243533" w:rsidP="00593AC1">
      <w:pPr>
        <w:pStyle w:val="af8"/>
        <w:rPr>
          <w:rFonts w:ascii="Times New Roman" w:hAnsi="Times New Roman"/>
          <w:lang w:val="uk-UA"/>
        </w:rPr>
      </w:pPr>
    </w:p>
    <w:p w14:paraId="2730A1C3" w14:textId="77777777" w:rsidR="00243533" w:rsidRPr="00593AC1" w:rsidRDefault="00243533" w:rsidP="00593AC1">
      <w:pPr>
        <w:pStyle w:val="af8"/>
        <w:rPr>
          <w:rFonts w:ascii="Times New Roman" w:hAnsi="Times New Roman"/>
          <w:lang w:val="uk-UA"/>
        </w:rPr>
      </w:pPr>
    </w:p>
    <w:p w14:paraId="0FBA8F62" w14:textId="77777777" w:rsidR="00243533" w:rsidRPr="00593AC1" w:rsidRDefault="00243533" w:rsidP="00593AC1">
      <w:pPr>
        <w:pStyle w:val="af8"/>
        <w:rPr>
          <w:rFonts w:ascii="Times New Roman" w:hAnsi="Times New Roman"/>
          <w:lang w:val="uk-UA"/>
        </w:rPr>
      </w:pPr>
    </w:p>
    <w:p w14:paraId="031B5867" w14:textId="77777777" w:rsidR="00243533" w:rsidRPr="00593AC1" w:rsidRDefault="00243533" w:rsidP="00593AC1">
      <w:pPr>
        <w:pStyle w:val="af8"/>
        <w:rPr>
          <w:rFonts w:ascii="Times New Roman" w:hAnsi="Times New Roman"/>
          <w:lang w:val="uk-UA"/>
        </w:rPr>
      </w:pPr>
    </w:p>
    <w:p w14:paraId="4B1B2AEE" w14:textId="77777777" w:rsidR="00243533" w:rsidRPr="00593AC1" w:rsidRDefault="00243533" w:rsidP="00593AC1">
      <w:pPr>
        <w:pStyle w:val="af8"/>
        <w:rPr>
          <w:rFonts w:ascii="Times New Roman" w:hAnsi="Times New Roman"/>
          <w:lang w:val="uk-UA"/>
        </w:rPr>
      </w:pPr>
    </w:p>
    <w:p w14:paraId="6C4AB930" w14:textId="77777777" w:rsidR="00243533" w:rsidRPr="00593AC1" w:rsidRDefault="00243533" w:rsidP="00593AC1">
      <w:pPr>
        <w:pStyle w:val="af8"/>
        <w:rPr>
          <w:rFonts w:ascii="Times New Roman" w:hAnsi="Times New Roman"/>
          <w:lang w:val="uk-UA"/>
        </w:rPr>
      </w:pPr>
    </w:p>
    <w:p w14:paraId="09AF5748" w14:textId="77777777" w:rsidR="00243533" w:rsidRPr="00593AC1" w:rsidRDefault="00243533" w:rsidP="00593AC1">
      <w:pPr>
        <w:pStyle w:val="af8"/>
        <w:rPr>
          <w:rFonts w:ascii="Times New Roman" w:hAnsi="Times New Roman"/>
          <w:lang w:val="uk-UA"/>
        </w:rPr>
      </w:pPr>
    </w:p>
    <w:p w14:paraId="26B42DEA" w14:textId="77777777" w:rsidR="00243533" w:rsidRPr="00593AC1" w:rsidRDefault="00243533" w:rsidP="00593AC1">
      <w:pPr>
        <w:pStyle w:val="af8"/>
        <w:rPr>
          <w:rFonts w:ascii="Times New Roman" w:hAnsi="Times New Roman"/>
          <w:lang w:val="uk-UA"/>
        </w:rPr>
      </w:pPr>
    </w:p>
    <w:p w14:paraId="69522BCB" w14:textId="77777777" w:rsidR="00243533" w:rsidRPr="00593AC1" w:rsidRDefault="00243533" w:rsidP="00593AC1">
      <w:pPr>
        <w:pStyle w:val="af8"/>
        <w:rPr>
          <w:rFonts w:ascii="Times New Roman" w:hAnsi="Times New Roman"/>
          <w:lang w:val="uk-UA"/>
        </w:rPr>
      </w:pPr>
    </w:p>
    <w:p w14:paraId="1066F705" w14:textId="77777777" w:rsidR="00243533" w:rsidRPr="00593AC1" w:rsidRDefault="00243533" w:rsidP="00593AC1">
      <w:pPr>
        <w:pStyle w:val="af8"/>
        <w:rPr>
          <w:rFonts w:ascii="Times New Roman" w:hAnsi="Times New Roman"/>
          <w:lang w:val="uk-UA"/>
        </w:rPr>
      </w:pPr>
    </w:p>
    <w:p w14:paraId="591F4059" w14:textId="77777777" w:rsidR="00457B0E" w:rsidRPr="00593AC1" w:rsidRDefault="00457B0E" w:rsidP="00593AC1">
      <w:pPr>
        <w:pStyle w:val="af8"/>
        <w:rPr>
          <w:rFonts w:ascii="Times New Roman" w:hAnsi="Times New Roman"/>
          <w:lang w:val="uk-UA"/>
        </w:rPr>
      </w:pPr>
    </w:p>
    <w:p w14:paraId="6920C9F9" w14:textId="77777777" w:rsidR="00FB6A8D" w:rsidRPr="00593AC1" w:rsidRDefault="00FB6A8D" w:rsidP="00593AC1">
      <w:pPr>
        <w:pStyle w:val="af8"/>
        <w:rPr>
          <w:rFonts w:ascii="Times New Roman" w:hAnsi="Times New Roman"/>
          <w:lang w:val="uk-UA"/>
        </w:rPr>
      </w:pPr>
    </w:p>
    <w:p w14:paraId="6A39CC0C" w14:textId="77777777" w:rsidR="00FB6A8D" w:rsidRPr="00593AC1" w:rsidRDefault="00FB6A8D" w:rsidP="00593AC1">
      <w:pPr>
        <w:pStyle w:val="af8"/>
        <w:rPr>
          <w:rFonts w:ascii="Times New Roman" w:hAnsi="Times New Roman"/>
          <w:lang w:val="uk-UA"/>
        </w:rPr>
      </w:pPr>
    </w:p>
    <w:p w14:paraId="1EF485C1" w14:textId="22EFF1C0" w:rsidR="00D30010" w:rsidRPr="00593AC1" w:rsidRDefault="00DD22AB" w:rsidP="00593AC1">
      <w:pPr>
        <w:pStyle w:val="af8"/>
        <w:jc w:val="center"/>
        <w:rPr>
          <w:rFonts w:ascii="Times New Roman" w:hAnsi="Times New Roman"/>
          <w:b/>
          <w:sz w:val="28"/>
          <w:szCs w:val="28"/>
          <w:lang w:val="uk-UA"/>
        </w:rPr>
      </w:pPr>
      <w:r w:rsidRPr="00593AC1">
        <w:rPr>
          <w:rFonts w:ascii="Times New Roman" w:hAnsi="Times New Roman"/>
          <w:b/>
          <w:bCs/>
          <w:sz w:val="28"/>
          <w:szCs w:val="28"/>
          <w:lang w:val="uk-UA"/>
        </w:rPr>
        <w:t>Київ 20</w:t>
      </w:r>
      <w:r w:rsidR="00F243D8" w:rsidRPr="00593AC1">
        <w:rPr>
          <w:rFonts w:ascii="Times New Roman" w:hAnsi="Times New Roman"/>
          <w:b/>
          <w:bCs/>
          <w:sz w:val="28"/>
          <w:szCs w:val="28"/>
          <w:lang w:val="uk-UA"/>
        </w:rPr>
        <w:t>2</w:t>
      </w:r>
      <w:r w:rsidR="00291865">
        <w:rPr>
          <w:rFonts w:ascii="Times New Roman" w:hAnsi="Times New Roman"/>
          <w:b/>
          <w:bCs/>
          <w:sz w:val="28"/>
          <w:szCs w:val="28"/>
          <w:lang w:val="uk-UA"/>
        </w:rPr>
        <w:t>6</w:t>
      </w:r>
      <w:r w:rsidR="00CD0A0A" w:rsidRPr="00593AC1">
        <w:rPr>
          <w:rFonts w:ascii="Times New Roman" w:hAnsi="Times New Roman"/>
          <w:b/>
          <w:bCs/>
          <w:lang w:val="uk-UA"/>
        </w:rPr>
        <w:br w:type="page"/>
      </w:r>
      <w:r w:rsidR="00D30010" w:rsidRPr="00593AC1">
        <w:rPr>
          <w:rFonts w:ascii="Times New Roman" w:hAnsi="Times New Roman"/>
          <w:b/>
          <w:sz w:val="28"/>
          <w:szCs w:val="28"/>
          <w:lang w:val="uk-UA"/>
        </w:rPr>
        <w:lastRenderedPageBreak/>
        <w:t>ЗМІСТ</w:t>
      </w:r>
    </w:p>
    <w:p w14:paraId="25BBF46A" w14:textId="77777777" w:rsidR="00457B0E" w:rsidRPr="00593AC1" w:rsidRDefault="00457B0E" w:rsidP="00593AC1">
      <w:pPr>
        <w:pStyle w:val="af8"/>
        <w:jc w:val="center"/>
        <w:rPr>
          <w:rFonts w:ascii="Times New Roman" w:hAnsi="Times New Roman"/>
          <w:sz w:val="28"/>
          <w:szCs w:val="28"/>
          <w:lang w:val="uk-UA"/>
        </w:rPr>
      </w:pPr>
    </w:p>
    <w:p w14:paraId="13706BFD" w14:textId="31C53E7F" w:rsidR="00CC2AEC" w:rsidRDefault="00D30010">
      <w:pPr>
        <w:pStyle w:val="11"/>
        <w:rPr>
          <w:rFonts w:asciiTheme="minorHAnsi" w:eastAsiaTheme="minorEastAsia" w:hAnsiTheme="minorHAnsi" w:cstheme="minorBidi"/>
          <w:b w:val="0"/>
          <w:bCs w:val="0"/>
          <w:caps w:val="0"/>
          <w:noProof/>
          <w:kern w:val="2"/>
          <w:sz w:val="24"/>
          <w:szCs w:val="24"/>
          <w:lang w:val="uk-UA" w:eastAsia="uk-UA"/>
          <w14:ligatures w14:val="standardContextual"/>
        </w:rPr>
      </w:pPr>
      <w:r w:rsidRPr="00593AC1">
        <w:rPr>
          <w:b w:val="0"/>
          <w:lang w:val="uk-UA"/>
        </w:rPr>
        <w:fldChar w:fldCharType="begin"/>
      </w:r>
      <w:r w:rsidRPr="00593AC1">
        <w:rPr>
          <w:b w:val="0"/>
          <w:lang w:val="uk-UA"/>
        </w:rPr>
        <w:instrText xml:space="preserve"> TOC \o "1-3" \h \z \u </w:instrText>
      </w:r>
      <w:r w:rsidRPr="00593AC1">
        <w:rPr>
          <w:b w:val="0"/>
          <w:lang w:val="uk-UA"/>
        </w:rPr>
        <w:fldChar w:fldCharType="separate"/>
      </w:r>
      <w:hyperlink w:anchor="_Toc231420961" w:history="1">
        <w:r w:rsidR="00CC2AEC" w:rsidRPr="00DC1F68">
          <w:rPr>
            <w:rStyle w:val="ae"/>
            <w:noProof/>
            <w:lang w:val="uk-UA"/>
          </w:rPr>
          <w:t>1. ЗАГАЛЬНІ ПОЛОЖЕННЯ</w:t>
        </w:r>
        <w:r w:rsidR="00CC2AEC">
          <w:rPr>
            <w:noProof/>
            <w:webHidden/>
          </w:rPr>
          <w:tab/>
        </w:r>
        <w:r w:rsidR="00CC2AEC">
          <w:rPr>
            <w:noProof/>
            <w:webHidden/>
          </w:rPr>
          <w:fldChar w:fldCharType="begin"/>
        </w:r>
        <w:r w:rsidR="00CC2AEC">
          <w:rPr>
            <w:noProof/>
            <w:webHidden/>
          </w:rPr>
          <w:instrText xml:space="preserve"> PAGEREF _Toc231420961 \h </w:instrText>
        </w:r>
        <w:r w:rsidR="00CC2AEC">
          <w:rPr>
            <w:noProof/>
            <w:webHidden/>
          </w:rPr>
        </w:r>
        <w:r w:rsidR="00CC2AEC">
          <w:rPr>
            <w:noProof/>
            <w:webHidden/>
          </w:rPr>
          <w:fldChar w:fldCharType="separate"/>
        </w:r>
        <w:r w:rsidR="00CC2AEC">
          <w:rPr>
            <w:noProof/>
            <w:webHidden/>
          </w:rPr>
          <w:t>3</w:t>
        </w:r>
        <w:r w:rsidR="00CC2AEC">
          <w:rPr>
            <w:noProof/>
            <w:webHidden/>
          </w:rPr>
          <w:fldChar w:fldCharType="end"/>
        </w:r>
      </w:hyperlink>
    </w:p>
    <w:p w14:paraId="5AEB7E1C" w14:textId="22445C5C" w:rsidR="00CC2AEC" w:rsidRDefault="00CC2AEC">
      <w:pPr>
        <w:pStyle w:val="11"/>
        <w:rPr>
          <w:rFonts w:asciiTheme="minorHAnsi" w:eastAsiaTheme="minorEastAsia" w:hAnsiTheme="minorHAnsi" w:cstheme="minorBidi"/>
          <w:b w:val="0"/>
          <w:bCs w:val="0"/>
          <w:caps w:val="0"/>
          <w:noProof/>
          <w:kern w:val="2"/>
          <w:sz w:val="24"/>
          <w:szCs w:val="24"/>
          <w:lang w:val="uk-UA" w:eastAsia="uk-UA"/>
          <w14:ligatures w14:val="standardContextual"/>
        </w:rPr>
      </w:pPr>
      <w:hyperlink w:anchor="_Toc231420962" w:history="1">
        <w:r w:rsidRPr="00DC1F68">
          <w:rPr>
            <w:rStyle w:val="ae"/>
            <w:noProof/>
            <w:lang w:val="uk-UA"/>
          </w:rPr>
          <w:t>2. МЕТА</w:t>
        </w:r>
        <w:r w:rsidRPr="00DC1F68">
          <w:rPr>
            <w:rStyle w:val="ae"/>
            <w:noProof/>
          </w:rPr>
          <w:t xml:space="preserve">, </w:t>
        </w:r>
        <w:r w:rsidRPr="00DC1F68">
          <w:rPr>
            <w:rStyle w:val="ae"/>
            <w:noProof/>
            <w:lang w:val="uk-UA"/>
          </w:rPr>
          <w:t>МАНДАТ, ЗАВДАННЯ</w:t>
        </w:r>
        <w:r w:rsidRPr="00DC1F68">
          <w:rPr>
            <w:rStyle w:val="ae"/>
            <w:noProof/>
          </w:rPr>
          <w:t xml:space="preserve"> </w:t>
        </w:r>
        <w:r w:rsidRPr="00DC1F68">
          <w:rPr>
            <w:rStyle w:val="ae"/>
            <w:noProof/>
            <w:lang w:val="uk-UA"/>
          </w:rPr>
          <w:t>ТА ПРИНЦИПИ</w:t>
        </w:r>
        <w:r w:rsidRPr="00DC1F68">
          <w:rPr>
            <w:rStyle w:val="ae"/>
            <w:noProof/>
          </w:rPr>
          <w:t xml:space="preserve"> </w:t>
        </w:r>
        <w:r w:rsidRPr="00DC1F68">
          <w:rPr>
            <w:rStyle w:val="ae"/>
            <w:noProof/>
            <w:lang w:val="uk-UA"/>
          </w:rPr>
          <w:t>ФУНКЦІЇ ВНУТРІШНЬОГО АУДИТУ</w:t>
        </w:r>
        <w:r>
          <w:rPr>
            <w:noProof/>
            <w:webHidden/>
          </w:rPr>
          <w:tab/>
        </w:r>
        <w:r>
          <w:rPr>
            <w:noProof/>
            <w:webHidden/>
          </w:rPr>
          <w:fldChar w:fldCharType="begin"/>
        </w:r>
        <w:r>
          <w:rPr>
            <w:noProof/>
            <w:webHidden/>
          </w:rPr>
          <w:instrText xml:space="preserve"> PAGEREF _Toc231420962 \h </w:instrText>
        </w:r>
        <w:r>
          <w:rPr>
            <w:noProof/>
            <w:webHidden/>
          </w:rPr>
        </w:r>
        <w:r>
          <w:rPr>
            <w:noProof/>
            <w:webHidden/>
          </w:rPr>
          <w:fldChar w:fldCharType="separate"/>
        </w:r>
        <w:r>
          <w:rPr>
            <w:noProof/>
            <w:webHidden/>
          </w:rPr>
          <w:t>6</w:t>
        </w:r>
        <w:r>
          <w:rPr>
            <w:noProof/>
            <w:webHidden/>
          </w:rPr>
          <w:fldChar w:fldCharType="end"/>
        </w:r>
      </w:hyperlink>
    </w:p>
    <w:p w14:paraId="1751D0AA" w14:textId="6B325326" w:rsidR="00CC2AEC" w:rsidRDefault="00CC2AEC">
      <w:pPr>
        <w:pStyle w:val="11"/>
        <w:rPr>
          <w:rFonts w:asciiTheme="minorHAnsi" w:eastAsiaTheme="minorEastAsia" w:hAnsiTheme="minorHAnsi" w:cstheme="minorBidi"/>
          <w:b w:val="0"/>
          <w:bCs w:val="0"/>
          <w:caps w:val="0"/>
          <w:noProof/>
          <w:kern w:val="2"/>
          <w:sz w:val="24"/>
          <w:szCs w:val="24"/>
          <w:lang w:val="uk-UA" w:eastAsia="uk-UA"/>
          <w14:ligatures w14:val="standardContextual"/>
        </w:rPr>
      </w:pPr>
      <w:hyperlink w:anchor="_Toc231420963" w:history="1">
        <w:r w:rsidRPr="00DC1F68">
          <w:rPr>
            <w:rStyle w:val="ae"/>
            <w:noProof/>
            <w:lang w:val="uk-UA"/>
          </w:rPr>
          <w:t>3. МАНДАТ ТА ВИДИ ЗАВДАНЬ, ЯКІ МАЮТЬ ВИКОНУВАТИСЯ СЛУЖБОЮ ВНУТРІШНЬОГО АУДИТУ</w:t>
        </w:r>
        <w:r>
          <w:rPr>
            <w:noProof/>
            <w:webHidden/>
          </w:rPr>
          <w:tab/>
        </w:r>
        <w:r>
          <w:rPr>
            <w:noProof/>
            <w:webHidden/>
          </w:rPr>
          <w:fldChar w:fldCharType="begin"/>
        </w:r>
        <w:r>
          <w:rPr>
            <w:noProof/>
            <w:webHidden/>
          </w:rPr>
          <w:instrText xml:space="preserve"> PAGEREF _Toc231420963 \h </w:instrText>
        </w:r>
        <w:r>
          <w:rPr>
            <w:noProof/>
            <w:webHidden/>
          </w:rPr>
        </w:r>
        <w:r>
          <w:rPr>
            <w:noProof/>
            <w:webHidden/>
          </w:rPr>
          <w:fldChar w:fldCharType="separate"/>
        </w:r>
        <w:r>
          <w:rPr>
            <w:noProof/>
            <w:webHidden/>
          </w:rPr>
          <w:t>7</w:t>
        </w:r>
        <w:r>
          <w:rPr>
            <w:noProof/>
            <w:webHidden/>
          </w:rPr>
          <w:fldChar w:fldCharType="end"/>
        </w:r>
      </w:hyperlink>
    </w:p>
    <w:p w14:paraId="38BED117" w14:textId="72C0D97E" w:rsidR="00CC2AEC" w:rsidRDefault="00CC2AEC">
      <w:pPr>
        <w:pStyle w:val="11"/>
        <w:rPr>
          <w:rFonts w:asciiTheme="minorHAnsi" w:eastAsiaTheme="minorEastAsia" w:hAnsiTheme="minorHAnsi" w:cstheme="minorBidi"/>
          <w:b w:val="0"/>
          <w:bCs w:val="0"/>
          <w:caps w:val="0"/>
          <w:noProof/>
          <w:kern w:val="2"/>
          <w:sz w:val="24"/>
          <w:szCs w:val="24"/>
          <w:lang w:val="uk-UA" w:eastAsia="uk-UA"/>
          <w14:ligatures w14:val="standardContextual"/>
        </w:rPr>
      </w:pPr>
      <w:hyperlink w:anchor="_Toc231420964" w:history="1">
        <w:r w:rsidRPr="00DC1F68">
          <w:rPr>
            <w:rStyle w:val="ae"/>
            <w:noProof/>
            <w:lang w:val="uk-UA"/>
          </w:rPr>
          <w:t>4. МІСЦЕ В ОРГАНІЗАЦІЙНІЙ СТУКТУРІ БАНКУ ТА ПІДЗВІТНІСТЬ ПРАЦІВНИКІВ СЛУЖБИ ВНУТРІШНЬОГО АУДИТУ</w:t>
        </w:r>
        <w:r>
          <w:rPr>
            <w:noProof/>
            <w:webHidden/>
          </w:rPr>
          <w:tab/>
        </w:r>
        <w:r>
          <w:rPr>
            <w:noProof/>
            <w:webHidden/>
          </w:rPr>
          <w:fldChar w:fldCharType="begin"/>
        </w:r>
        <w:r>
          <w:rPr>
            <w:noProof/>
            <w:webHidden/>
          </w:rPr>
          <w:instrText xml:space="preserve"> PAGEREF _Toc231420964 \h </w:instrText>
        </w:r>
        <w:r>
          <w:rPr>
            <w:noProof/>
            <w:webHidden/>
          </w:rPr>
        </w:r>
        <w:r>
          <w:rPr>
            <w:noProof/>
            <w:webHidden/>
          </w:rPr>
          <w:fldChar w:fldCharType="separate"/>
        </w:r>
        <w:r>
          <w:rPr>
            <w:noProof/>
            <w:webHidden/>
          </w:rPr>
          <w:t>9</w:t>
        </w:r>
        <w:r>
          <w:rPr>
            <w:noProof/>
            <w:webHidden/>
          </w:rPr>
          <w:fldChar w:fldCharType="end"/>
        </w:r>
      </w:hyperlink>
    </w:p>
    <w:p w14:paraId="0B683633" w14:textId="105F56EB" w:rsidR="00CC2AEC" w:rsidRDefault="00CC2AEC">
      <w:pPr>
        <w:pStyle w:val="11"/>
        <w:rPr>
          <w:rFonts w:asciiTheme="minorHAnsi" w:eastAsiaTheme="minorEastAsia" w:hAnsiTheme="minorHAnsi" w:cstheme="minorBidi"/>
          <w:b w:val="0"/>
          <w:bCs w:val="0"/>
          <w:caps w:val="0"/>
          <w:noProof/>
          <w:kern w:val="2"/>
          <w:sz w:val="24"/>
          <w:szCs w:val="24"/>
          <w:lang w:val="uk-UA" w:eastAsia="uk-UA"/>
          <w14:ligatures w14:val="standardContextual"/>
        </w:rPr>
      </w:pPr>
      <w:hyperlink w:anchor="_Toc231420965" w:history="1">
        <w:r w:rsidRPr="00DC1F68">
          <w:rPr>
            <w:rStyle w:val="ae"/>
            <w:noProof/>
            <w:lang w:val="uk-UA"/>
          </w:rPr>
          <w:t>5. ФУНКЦІЇ ТА ЗАВДАННЯ СЛУЖБИ ВНУТРІШНЬОГО АУДИТУ</w:t>
        </w:r>
        <w:r>
          <w:rPr>
            <w:noProof/>
            <w:webHidden/>
          </w:rPr>
          <w:tab/>
        </w:r>
        <w:r>
          <w:rPr>
            <w:noProof/>
            <w:webHidden/>
          </w:rPr>
          <w:fldChar w:fldCharType="begin"/>
        </w:r>
        <w:r>
          <w:rPr>
            <w:noProof/>
            <w:webHidden/>
          </w:rPr>
          <w:instrText xml:space="preserve"> PAGEREF _Toc231420965 \h </w:instrText>
        </w:r>
        <w:r>
          <w:rPr>
            <w:noProof/>
            <w:webHidden/>
          </w:rPr>
        </w:r>
        <w:r>
          <w:rPr>
            <w:noProof/>
            <w:webHidden/>
          </w:rPr>
          <w:fldChar w:fldCharType="separate"/>
        </w:r>
        <w:r>
          <w:rPr>
            <w:noProof/>
            <w:webHidden/>
          </w:rPr>
          <w:t>11</w:t>
        </w:r>
        <w:r>
          <w:rPr>
            <w:noProof/>
            <w:webHidden/>
          </w:rPr>
          <w:fldChar w:fldCharType="end"/>
        </w:r>
      </w:hyperlink>
    </w:p>
    <w:p w14:paraId="37F40A02" w14:textId="00A4EEE4" w:rsidR="00CC2AEC" w:rsidRDefault="00CC2AEC">
      <w:pPr>
        <w:pStyle w:val="11"/>
        <w:rPr>
          <w:rFonts w:asciiTheme="minorHAnsi" w:eastAsiaTheme="minorEastAsia" w:hAnsiTheme="minorHAnsi" w:cstheme="minorBidi"/>
          <w:b w:val="0"/>
          <w:bCs w:val="0"/>
          <w:caps w:val="0"/>
          <w:noProof/>
          <w:kern w:val="2"/>
          <w:sz w:val="24"/>
          <w:szCs w:val="24"/>
          <w:lang w:val="uk-UA" w:eastAsia="uk-UA"/>
          <w14:ligatures w14:val="standardContextual"/>
        </w:rPr>
      </w:pPr>
      <w:hyperlink w:anchor="_Toc231420966" w:history="1">
        <w:r w:rsidRPr="00DC1F68">
          <w:rPr>
            <w:rStyle w:val="ae"/>
            <w:noProof/>
            <w:lang w:val="uk-UA"/>
          </w:rPr>
          <w:t>6. ПОРЯДОК ВЗАЄМОДІЇ, ОБМІНУ ІНФОРМАЦІЄЮ МІЖ СЛУЖБОЮ ВНУТРІШНЬОГО АУДИТУ З ОРГАНАМИ УПРАВЛІННЯ БАНКУ ТА СТРУКТУРНИМИ ПІДРОЗДІЛАМИ БАНКУ/БАНКІВСЬКОЇ ГРУПИ.</w:t>
        </w:r>
        <w:r>
          <w:rPr>
            <w:noProof/>
            <w:webHidden/>
          </w:rPr>
          <w:fldChar w:fldCharType="begin"/>
        </w:r>
        <w:r>
          <w:rPr>
            <w:noProof/>
            <w:webHidden/>
          </w:rPr>
          <w:instrText xml:space="preserve"> PAGEREF _Toc231420966 \h </w:instrText>
        </w:r>
        <w:r>
          <w:rPr>
            <w:noProof/>
            <w:webHidden/>
          </w:rPr>
        </w:r>
        <w:r>
          <w:rPr>
            <w:noProof/>
            <w:webHidden/>
          </w:rPr>
          <w:fldChar w:fldCharType="separate"/>
        </w:r>
        <w:r>
          <w:rPr>
            <w:noProof/>
            <w:webHidden/>
          </w:rPr>
          <w:t>13</w:t>
        </w:r>
        <w:r>
          <w:rPr>
            <w:noProof/>
            <w:webHidden/>
          </w:rPr>
          <w:fldChar w:fldCharType="end"/>
        </w:r>
      </w:hyperlink>
    </w:p>
    <w:p w14:paraId="2830D382" w14:textId="3076118A" w:rsidR="00CC2AEC" w:rsidRDefault="00CC2AEC">
      <w:pPr>
        <w:pStyle w:val="11"/>
        <w:rPr>
          <w:rFonts w:asciiTheme="minorHAnsi" w:eastAsiaTheme="minorEastAsia" w:hAnsiTheme="minorHAnsi" w:cstheme="minorBidi"/>
          <w:b w:val="0"/>
          <w:bCs w:val="0"/>
          <w:caps w:val="0"/>
          <w:noProof/>
          <w:kern w:val="2"/>
          <w:sz w:val="24"/>
          <w:szCs w:val="24"/>
          <w:lang w:val="uk-UA" w:eastAsia="uk-UA"/>
          <w14:ligatures w14:val="standardContextual"/>
        </w:rPr>
      </w:pPr>
      <w:hyperlink w:anchor="_Toc231420967" w:history="1">
        <w:r w:rsidRPr="00DC1F68">
          <w:rPr>
            <w:rStyle w:val="ae"/>
            <w:noProof/>
            <w:lang w:val="uk-UA"/>
          </w:rPr>
          <w:t>7. ПОРЯДОК ТА ВИМОГИ ДО ВЗАЄМОДІЇ СЛУЖБИ ВНУТРІШНЬОГО АУДИТУ ІЗ ЗОВНІШНІМ АУДИТОРОМ ТА ОРГАНАМИ ДЕРЖАВНОЇ ВЛАДИ Й УПРАВЛІННЯ, У ТОМУ ЧИСЛІ НАЦІОНАЛЬНИМ БАНКОМ УКРАЇНИ, ЯКІ В МЕЖАХ КОМПЕТЕНЦІЇ ЗДІЙСНЮЮТЬ НАГЛЯД ЗА ДІЯЛЬНІСТЮ БАНКУ</w:t>
        </w:r>
        <w:r>
          <w:rPr>
            <w:noProof/>
            <w:webHidden/>
          </w:rPr>
          <w:tab/>
        </w:r>
        <w:r>
          <w:rPr>
            <w:noProof/>
            <w:webHidden/>
          </w:rPr>
          <w:fldChar w:fldCharType="begin"/>
        </w:r>
        <w:r>
          <w:rPr>
            <w:noProof/>
            <w:webHidden/>
          </w:rPr>
          <w:instrText xml:space="preserve"> PAGEREF _Toc231420967 \h </w:instrText>
        </w:r>
        <w:r>
          <w:rPr>
            <w:noProof/>
            <w:webHidden/>
          </w:rPr>
        </w:r>
        <w:r>
          <w:rPr>
            <w:noProof/>
            <w:webHidden/>
          </w:rPr>
          <w:fldChar w:fldCharType="separate"/>
        </w:r>
        <w:r>
          <w:rPr>
            <w:noProof/>
            <w:webHidden/>
          </w:rPr>
          <w:t>15</w:t>
        </w:r>
        <w:r>
          <w:rPr>
            <w:noProof/>
            <w:webHidden/>
          </w:rPr>
          <w:fldChar w:fldCharType="end"/>
        </w:r>
      </w:hyperlink>
    </w:p>
    <w:p w14:paraId="742EE177" w14:textId="53BC47E2" w:rsidR="00CC2AEC" w:rsidRDefault="00CC2AEC">
      <w:pPr>
        <w:pStyle w:val="11"/>
        <w:rPr>
          <w:rFonts w:asciiTheme="minorHAnsi" w:eastAsiaTheme="minorEastAsia" w:hAnsiTheme="minorHAnsi" w:cstheme="minorBidi"/>
          <w:b w:val="0"/>
          <w:bCs w:val="0"/>
          <w:caps w:val="0"/>
          <w:noProof/>
          <w:kern w:val="2"/>
          <w:sz w:val="24"/>
          <w:szCs w:val="24"/>
          <w:lang w:val="uk-UA" w:eastAsia="uk-UA"/>
          <w14:ligatures w14:val="standardContextual"/>
        </w:rPr>
      </w:pPr>
      <w:hyperlink w:anchor="_Toc231420968" w:history="1">
        <w:r w:rsidRPr="00DC1F68">
          <w:rPr>
            <w:rStyle w:val="ae"/>
            <w:noProof/>
            <w:lang w:val="uk-UA"/>
          </w:rPr>
          <w:t>8. ПОРЯДОК ЗВІТУВАННЯ СЛУЖБИ ВНУТРІШНЬОГО АУДИТУ РАДІ БАНКУ ТА АУДИТОРСЬКОМУ КОМІТЕТУ</w:t>
        </w:r>
        <w:r>
          <w:rPr>
            <w:noProof/>
            <w:webHidden/>
          </w:rPr>
          <w:tab/>
        </w:r>
        <w:r>
          <w:rPr>
            <w:noProof/>
            <w:webHidden/>
          </w:rPr>
          <w:fldChar w:fldCharType="begin"/>
        </w:r>
        <w:r>
          <w:rPr>
            <w:noProof/>
            <w:webHidden/>
          </w:rPr>
          <w:instrText xml:space="preserve"> PAGEREF _Toc231420968 \h </w:instrText>
        </w:r>
        <w:r>
          <w:rPr>
            <w:noProof/>
            <w:webHidden/>
          </w:rPr>
        </w:r>
        <w:r>
          <w:rPr>
            <w:noProof/>
            <w:webHidden/>
          </w:rPr>
          <w:fldChar w:fldCharType="separate"/>
        </w:r>
        <w:r>
          <w:rPr>
            <w:noProof/>
            <w:webHidden/>
          </w:rPr>
          <w:t>15</w:t>
        </w:r>
        <w:r>
          <w:rPr>
            <w:noProof/>
            <w:webHidden/>
          </w:rPr>
          <w:fldChar w:fldCharType="end"/>
        </w:r>
      </w:hyperlink>
    </w:p>
    <w:p w14:paraId="458C77C2" w14:textId="22B7878B" w:rsidR="00CC2AEC" w:rsidRDefault="00CC2AEC">
      <w:pPr>
        <w:pStyle w:val="11"/>
        <w:rPr>
          <w:rFonts w:asciiTheme="minorHAnsi" w:eastAsiaTheme="minorEastAsia" w:hAnsiTheme="minorHAnsi" w:cstheme="minorBidi"/>
          <w:b w:val="0"/>
          <w:bCs w:val="0"/>
          <w:caps w:val="0"/>
          <w:noProof/>
          <w:kern w:val="2"/>
          <w:sz w:val="24"/>
          <w:szCs w:val="24"/>
          <w:lang w:val="uk-UA" w:eastAsia="uk-UA"/>
          <w14:ligatures w14:val="standardContextual"/>
        </w:rPr>
      </w:pPr>
      <w:hyperlink w:anchor="_Toc231420969" w:history="1">
        <w:r w:rsidRPr="00DC1F68">
          <w:rPr>
            <w:rStyle w:val="ae"/>
            <w:noProof/>
            <w:lang w:val="uk-UA"/>
          </w:rPr>
          <w:t>9. ВИМОГИ ЩОДО ЗАБЕЗПЕЧЕННЯ ТА ПІДВИЩЕННЯ ЯКОСТІ ФУНКЦІЇ ВНУТРІШНЬОГО АУДИТУ БАНКУ ВКЛЮЧАЮЧИ ПРОВЕДЕННЯ ВНУТРІШНІХ ТА ЗОВНІШНІХ ОЦІНОК ЯКОСТІ ФУНКЦІЇ ВНУТРІШНЬОГО АУДИТУ</w:t>
        </w:r>
        <w:r>
          <w:rPr>
            <w:noProof/>
            <w:webHidden/>
          </w:rPr>
          <w:tab/>
        </w:r>
        <w:r>
          <w:rPr>
            <w:noProof/>
            <w:webHidden/>
          </w:rPr>
          <w:fldChar w:fldCharType="begin"/>
        </w:r>
        <w:r>
          <w:rPr>
            <w:noProof/>
            <w:webHidden/>
          </w:rPr>
          <w:instrText xml:space="preserve"> PAGEREF _Toc231420969 \h </w:instrText>
        </w:r>
        <w:r>
          <w:rPr>
            <w:noProof/>
            <w:webHidden/>
          </w:rPr>
        </w:r>
        <w:r>
          <w:rPr>
            <w:noProof/>
            <w:webHidden/>
          </w:rPr>
          <w:fldChar w:fldCharType="separate"/>
        </w:r>
        <w:r>
          <w:rPr>
            <w:noProof/>
            <w:webHidden/>
          </w:rPr>
          <w:t>16</w:t>
        </w:r>
        <w:r>
          <w:rPr>
            <w:noProof/>
            <w:webHidden/>
          </w:rPr>
          <w:fldChar w:fldCharType="end"/>
        </w:r>
      </w:hyperlink>
    </w:p>
    <w:p w14:paraId="38DB2C1D" w14:textId="6D9804D0" w:rsidR="00CC2AEC" w:rsidRDefault="00CC2AEC">
      <w:pPr>
        <w:pStyle w:val="11"/>
        <w:rPr>
          <w:rFonts w:asciiTheme="minorHAnsi" w:eastAsiaTheme="minorEastAsia" w:hAnsiTheme="minorHAnsi" w:cstheme="minorBidi"/>
          <w:b w:val="0"/>
          <w:bCs w:val="0"/>
          <w:caps w:val="0"/>
          <w:noProof/>
          <w:kern w:val="2"/>
          <w:sz w:val="24"/>
          <w:szCs w:val="24"/>
          <w:lang w:val="uk-UA" w:eastAsia="uk-UA"/>
          <w14:ligatures w14:val="standardContextual"/>
        </w:rPr>
      </w:pPr>
      <w:hyperlink w:anchor="_Toc231420970" w:history="1">
        <w:r w:rsidRPr="00DC1F68">
          <w:rPr>
            <w:rStyle w:val="ae"/>
            <w:noProof/>
            <w:lang w:val="uk-UA"/>
          </w:rPr>
          <w:t>10. ВИМОГИ ДО ПРОФЕСІЙНОГО РОЗВИТКУ ТА НАВЧАННЯ ВНУТРІШНІХ АУДИТОРІВ</w:t>
        </w:r>
        <w:r>
          <w:rPr>
            <w:noProof/>
            <w:webHidden/>
          </w:rPr>
          <w:tab/>
        </w:r>
        <w:r>
          <w:rPr>
            <w:noProof/>
            <w:webHidden/>
          </w:rPr>
          <w:fldChar w:fldCharType="begin"/>
        </w:r>
        <w:r>
          <w:rPr>
            <w:noProof/>
            <w:webHidden/>
          </w:rPr>
          <w:instrText xml:space="preserve"> PAGEREF _Toc231420970 \h </w:instrText>
        </w:r>
        <w:r>
          <w:rPr>
            <w:noProof/>
            <w:webHidden/>
          </w:rPr>
        </w:r>
        <w:r>
          <w:rPr>
            <w:noProof/>
            <w:webHidden/>
          </w:rPr>
          <w:fldChar w:fldCharType="separate"/>
        </w:r>
        <w:r>
          <w:rPr>
            <w:noProof/>
            <w:webHidden/>
          </w:rPr>
          <w:t>17</w:t>
        </w:r>
        <w:r>
          <w:rPr>
            <w:noProof/>
            <w:webHidden/>
          </w:rPr>
          <w:fldChar w:fldCharType="end"/>
        </w:r>
      </w:hyperlink>
    </w:p>
    <w:p w14:paraId="4B3817D2" w14:textId="48159FEC" w:rsidR="00CC2AEC" w:rsidRDefault="00CC2AEC">
      <w:pPr>
        <w:pStyle w:val="11"/>
        <w:rPr>
          <w:rFonts w:asciiTheme="minorHAnsi" w:eastAsiaTheme="minorEastAsia" w:hAnsiTheme="minorHAnsi" w:cstheme="minorBidi"/>
          <w:b w:val="0"/>
          <w:bCs w:val="0"/>
          <w:caps w:val="0"/>
          <w:noProof/>
          <w:kern w:val="2"/>
          <w:sz w:val="24"/>
          <w:szCs w:val="24"/>
          <w:lang w:val="uk-UA" w:eastAsia="uk-UA"/>
          <w14:ligatures w14:val="standardContextual"/>
        </w:rPr>
      </w:pPr>
      <w:hyperlink w:anchor="_Toc231420971" w:history="1">
        <w:r w:rsidRPr="00DC1F68">
          <w:rPr>
            <w:rStyle w:val="ae"/>
            <w:noProof/>
            <w:lang w:val="uk-UA"/>
          </w:rPr>
          <w:t>11. ЗАКЛЮЧНІ ПОЛОЖЕННЯ</w:t>
        </w:r>
        <w:r>
          <w:rPr>
            <w:noProof/>
            <w:webHidden/>
          </w:rPr>
          <w:tab/>
        </w:r>
        <w:r>
          <w:rPr>
            <w:noProof/>
            <w:webHidden/>
          </w:rPr>
          <w:fldChar w:fldCharType="begin"/>
        </w:r>
        <w:r>
          <w:rPr>
            <w:noProof/>
            <w:webHidden/>
          </w:rPr>
          <w:instrText xml:space="preserve"> PAGEREF _Toc231420971 \h </w:instrText>
        </w:r>
        <w:r>
          <w:rPr>
            <w:noProof/>
            <w:webHidden/>
          </w:rPr>
        </w:r>
        <w:r>
          <w:rPr>
            <w:noProof/>
            <w:webHidden/>
          </w:rPr>
          <w:fldChar w:fldCharType="separate"/>
        </w:r>
        <w:r>
          <w:rPr>
            <w:noProof/>
            <w:webHidden/>
          </w:rPr>
          <w:t>18</w:t>
        </w:r>
        <w:r>
          <w:rPr>
            <w:noProof/>
            <w:webHidden/>
          </w:rPr>
          <w:fldChar w:fldCharType="end"/>
        </w:r>
      </w:hyperlink>
    </w:p>
    <w:p w14:paraId="24085485" w14:textId="41F6B179" w:rsidR="00D30010" w:rsidRDefault="00D30010" w:rsidP="00593AC1">
      <w:pPr>
        <w:pStyle w:val="af8"/>
        <w:tabs>
          <w:tab w:val="right" w:leader="dot" w:pos="9354"/>
        </w:tabs>
        <w:jc w:val="both"/>
        <w:rPr>
          <w:rFonts w:ascii="Times New Roman" w:hAnsi="Times New Roman"/>
          <w:lang w:val="uk-UA"/>
        </w:rPr>
      </w:pPr>
      <w:r w:rsidRPr="00593AC1">
        <w:rPr>
          <w:rFonts w:ascii="Times New Roman" w:hAnsi="Times New Roman"/>
          <w:lang w:val="uk-UA"/>
        </w:rPr>
        <w:fldChar w:fldCharType="end"/>
      </w:r>
    </w:p>
    <w:p w14:paraId="480D35A1" w14:textId="77777777" w:rsidR="00131704" w:rsidRDefault="00131704" w:rsidP="00593AC1">
      <w:pPr>
        <w:pStyle w:val="af8"/>
        <w:tabs>
          <w:tab w:val="right" w:leader="dot" w:pos="9354"/>
        </w:tabs>
        <w:jc w:val="both"/>
        <w:rPr>
          <w:rFonts w:ascii="Times New Roman" w:hAnsi="Times New Roman"/>
          <w:lang w:val="uk-UA"/>
        </w:rPr>
      </w:pPr>
    </w:p>
    <w:p w14:paraId="55BC5EAE" w14:textId="77777777" w:rsidR="00131704" w:rsidRDefault="00131704" w:rsidP="00593AC1">
      <w:pPr>
        <w:pStyle w:val="af8"/>
        <w:tabs>
          <w:tab w:val="right" w:leader="dot" w:pos="9354"/>
        </w:tabs>
        <w:jc w:val="both"/>
        <w:rPr>
          <w:rFonts w:ascii="Times New Roman" w:hAnsi="Times New Roman"/>
          <w:lang w:val="uk-UA"/>
        </w:rPr>
      </w:pPr>
    </w:p>
    <w:p w14:paraId="2692AA5F" w14:textId="77777777" w:rsidR="00131704" w:rsidRDefault="00131704" w:rsidP="00593AC1">
      <w:pPr>
        <w:pStyle w:val="af8"/>
        <w:tabs>
          <w:tab w:val="right" w:leader="dot" w:pos="9354"/>
        </w:tabs>
        <w:jc w:val="both"/>
        <w:rPr>
          <w:rFonts w:ascii="Times New Roman" w:hAnsi="Times New Roman"/>
          <w:lang w:val="uk-UA"/>
        </w:rPr>
      </w:pPr>
    </w:p>
    <w:p w14:paraId="0AFEE717" w14:textId="77777777" w:rsidR="00131704" w:rsidRDefault="00131704" w:rsidP="00593AC1">
      <w:pPr>
        <w:pStyle w:val="af8"/>
        <w:tabs>
          <w:tab w:val="right" w:leader="dot" w:pos="9354"/>
        </w:tabs>
        <w:jc w:val="both"/>
        <w:rPr>
          <w:rFonts w:ascii="Times New Roman" w:hAnsi="Times New Roman"/>
          <w:lang w:val="uk-UA"/>
        </w:rPr>
      </w:pPr>
    </w:p>
    <w:p w14:paraId="2102E203" w14:textId="77777777" w:rsidR="00131704" w:rsidRDefault="00131704" w:rsidP="00593AC1">
      <w:pPr>
        <w:pStyle w:val="af8"/>
        <w:tabs>
          <w:tab w:val="right" w:leader="dot" w:pos="9354"/>
        </w:tabs>
        <w:jc w:val="both"/>
        <w:rPr>
          <w:rFonts w:ascii="Times New Roman" w:hAnsi="Times New Roman"/>
          <w:lang w:val="uk-UA"/>
        </w:rPr>
      </w:pPr>
    </w:p>
    <w:p w14:paraId="333A1714" w14:textId="77777777" w:rsidR="00131704" w:rsidRDefault="00131704" w:rsidP="00593AC1">
      <w:pPr>
        <w:pStyle w:val="af8"/>
        <w:tabs>
          <w:tab w:val="right" w:leader="dot" w:pos="9354"/>
        </w:tabs>
        <w:jc w:val="both"/>
        <w:rPr>
          <w:rFonts w:ascii="Times New Roman" w:hAnsi="Times New Roman"/>
          <w:lang w:val="uk-UA"/>
        </w:rPr>
      </w:pPr>
    </w:p>
    <w:p w14:paraId="171F3628" w14:textId="77777777" w:rsidR="00131704" w:rsidRDefault="00131704" w:rsidP="00593AC1">
      <w:pPr>
        <w:pStyle w:val="af8"/>
        <w:tabs>
          <w:tab w:val="right" w:leader="dot" w:pos="9354"/>
        </w:tabs>
        <w:jc w:val="both"/>
        <w:rPr>
          <w:rFonts w:ascii="Times New Roman" w:hAnsi="Times New Roman"/>
          <w:lang w:val="uk-UA"/>
        </w:rPr>
      </w:pPr>
    </w:p>
    <w:p w14:paraId="591A6C17" w14:textId="77777777" w:rsidR="00131704" w:rsidRDefault="00131704" w:rsidP="00593AC1">
      <w:pPr>
        <w:pStyle w:val="af8"/>
        <w:tabs>
          <w:tab w:val="right" w:leader="dot" w:pos="9354"/>
        </w:tabs>
        <w:jc w:val="both"/>
        <w:rPr>
          <w:rFonts w:ascii="Times New Roman" w:hAnsi="Times New Roman"/>
          <w:lang w:val="uk-UA"/>
        </w:rPr>
      </w:pPr>
    </w:p>
    <w:p w14:paraId="042488D1" w14:textId="77777777" w:rsidR="00131704" w:rsidRDefault="00131704" w:rsidP="00593AC1">
      <w:pPr>
        <w:pStyle w:val="af8"/>
        <w:tabs>
          <w:tab w:val="right" w:leader="dot" w:pos="9354"/>
        </w:tabs>
        <w:jc w:val="both"/>
        <w:rPr>
          <w:rFonts w:ascii="Times New Roman" w:hAnsi="Times New Roman"/>
          <w:lang w:val="uk-UA"/>
        </w:rPr>
      </w:pPr>
    </w:p>
    <w:p w14:paraId="1E3CEA52" w14:textId="77777777" w:rsidR="00131704" w:rsidRDefault="00131704" w:rsidP="00593AC1">
      <w:pPr>
        <w:pStyle w:val="af8"/>
        <w:tabs>
          <w:tab w:val="right" w:leader="dot" w:pos="9354"/>
        </w:tabs>
        <w:jc w:val="both"/>
        <w:rPr>
          <w:rFonts w:ascii="Times New Roman" w:hAnsi="Times New Roman"/>
          <w:lang w:val="uk-UA"/>
        </w:rPr>
      </w:pPr>
    </w:p>
    <w:p w14:paraId="3A8089FB" w14:textId="77777777" w:rsidR="00131704" w:rsidRDefault="00131704" w:rsidP="00593AC1">
      <w:pPr>
        <w:pStyle w:val="af8"/>
        <w:tabs>
          <w:tab w:val="right" w:leader="dot" w:pos="9354"/>
        </w:tabs>
        <w:jc w:val="both"/>
        <w:rPr>
          <w:rFonts w:ascii="Times New Roman" w:hAnsi="Times New Roman"/>
          <w:lang w:val="uk-UA"/>
        </w:rPr>
      </w:pPr>
    </w:p>
    <w:p w14:paraId="41317BD2" w14:textId="77777777" w:rsidR="00131704" w:rsidRDefault="00131704" w:rsidP="00593AC1">
      <w:pPr>
        <w:pStyle w:val="af8"/>
        <w:tabs>
          <w:tab w:val="right" w:leader="dot" w:pos="9354"/>
        </w:tabs>
        <w:jc w:val="both"/>
        <w:rPr>
          <w:rFonts w:ascii="Times New Roman" w:hAnsi="Times New Roman"/>
          <w:lang w:val="uk-UA"/>
        </w:rPr>
      </w:pPr>
    </w:p>
    <w:p w14:paraId="28B965F4" w14:textId="77777777" w:rsidR="00131704" w:rsidRDefault="00131704" w:rsidP="00593AC1">
      <w:pPr>
        <w:pStyle w:val="af8"/>
        <w:tabs>
          <w:tab w:val="right" w:leader="dot" w:pos="9354"/>
        </w:tabs>
        <w:jc w:val="both"/>
        <w:rPr>
          <w:rFonts w:ascii="Times New Roman" w:hAnsi="Times New Roman"/>
          <w:lang w:val="uk-UA"/>
        </w:rPr>
      </w:pPr>
    </w:p>
    <w:p w14:paraId="43EF78A6" w14:textId="77777777" w:rsidR="00131704" w:rsidRDefault="00131704" w:rsidP="00593AC1">
      <w:pPr>
        <w:pStyle w:val="af8"/>
        <w:tabs>
          <w:tab w:val="right" w:leader="dot" w:pos="9354"/>
        </w:tabs>
        <w:jc w:val="both"/>
        <w:rPr>
          <w:rFonts w:ascii="Times New Roman" w:hAnsi="Times New Roman"/>
          <w:lang w:val="uk-UA"/>
        </w:rPr>
      </w:pPr>
    </w:p>
    <w:p w14:paraId="126C17E9" w14:textId="77777777" w:rsidR="00131704" w:rsidRDefault="00131704" w:rsidP="00593AC1">
      <w:pPr>
        <w:pStyle w:val="af8"/>
        <w:tabs>
          <w:tab w:val="right" w:leader="dot" w:pos="9354"/>
        </w:tabs>
        <w:jc w:val="both"/>
        <w:rPr>
          <w:rFonts w:ascii="Times New Roman" w:hAnsi="Times New Roman"/>
          <w:lang w:val="uk-UA"/>
        </w:rPr>
      </w:pPr>
    </w:p>
    <w:p w14:paraId="047A7DF0" w14:textId="77777777" w:rsidR="00131704" w:rsidRDefault="00131704" w:rsidP="00593AC1">
      <w:pPr>
        <w:pStyle w:val="af8"/>
        <w:tabs>
          <w:tab w:val="right" w:leader="dot" w:pos="9354"/>
        </w:tabs>
        <w:jc w:val="both"/>
        <w:rPr>
          <w:rFonts w:ascii="Times New Roman" w:hAnsi="Times New Roman"/>
          <w:lang w:val="uk-UA"/>
        </w:rPr>
      </w:pPr>
    </w:p>
    <w:p w14:paraId="2AFE99BA" w14:textId="77777777" w:rsidR="00131704" w:rsidRDefault="00131704" w:rsidP="00593AC1">
      <w:pPr>
        <w:pStyle w:val="af8"/>
        <w:tabs>
          <w:tab w:val="right" w:leader="dot" w:pos="9354"/>
        </w:tabs>
        <w:jc w:val="both"/>
        <w:rPr>
          <w:rFonts w:ascii="Times New Roman" w:hAnsi="Times New Roman"/>
          <w:lang w:val="uk-UA"/>
        </w:rPr>
      </w:pPr>
    </w:p>
    <w:p w14:paraId="122F53A2" w14:textId="77777777" w:rsidR="00131704" w:rsidRDefault="00131704" w:rsidP="00593AC1">
      <w:pPr>
        <w:pStyle w:val="af8"/>
        <w:tabs>
          <w:tab w:val="right" w:leader="dot" w:pos="9354"/>
        </w:tabs>
        <w:jc w:val="both"/>
        <w:rPr>
          <w:rFonts w:ascii="Times New Roman" w:hAnsi="Times New Roman"/>
          <w:lang w:val="uk-UA"/>
        </w:rPr>
      </w:pPr>
    </w:p>
    <w:p w14:paraId="4DD754A3" w14:textId="77777777" w:rsidR="00131704" w:rsidRDefault="00131704" w:rsidP="00593AC1">
      <w:pPr>
        <w:pStyle w:val="af8"/>
        <w:tabs>
          <w:tab w:val="right" w:leader="dot" w:pos="9354"/>
        </w:tabs>
        <w:jc w:val="both"/>
        <w:rPr>
          <w:rFonts w:ascii="Times New Roman" w:hAnsi="Times New Roman"/>
          <w:lang w:val="uk-UA"/>
        </w:rPr>
      </w:pPr>
    </w:p>
    <w:p w14:paraId="638FFF65" w14:textId="77777777" w:rsidR="00131704" w:rsidRDefault="00131704" w:rsidP="00593AC1">
      <w:pPr>
        <w:pStyle w:val="af8"/>
        <w:tabs>
          <w:tab w:val="right" w:leader="dot" w:pos="9354"/>
        </w:tabs>
        <w:jc w:val="both"/>
        <w:rPr>
          <w:rFonts w:ascii="Times New Roman" w:hAnsi="Times New Roman"/>
          <w:lang w:val="uk-UA"/>
        </w:rPr>
      </w:pPr>
    </w:p>
    <w:p w14:paraId="0B3AC880" w14:textId="77777777" w:rsidR="00131704" w:rsidRDefault="00131704" w:rsidP="00593AC1">
      <w:pPr>
        <w:pStyle w:val="af8"/>
        <w:tabs>
          <w:tab w:val="right" w:leader="dot" w:pos="9354"/>
        </w:tabs>
        <w:jc w:val="both"/>
        <w:rPr>
          <w:rFonts w:ascii="Times New Roman" w:hAnsi="Times New Roman"/>
          <w:lang w:val="uk-UA"/>
        </w:rPr>
      </w:pPr>
    </w:p>
    <w:p w14:paraId="64D2290E" w14:textId="77777777" w:rsidR="00131704" w:rsidRPr="00593AC1" w:rsidRDefault="00131704" w:rsidP="00593AC1">
      <w:pPr>
        <w:pStyle w:val="af8"/>
        <w:tabs>
          <w:tab w:val="right" w:leader="dot" w:pos="9354"/>
        </w:tabs>
        <w:jc w:val="both"/>
        <w:rPr>
          <w:rFonts w:ascii="Times New Roman" w:hAnsi="Times New Roman"/>
          <w:lang w:val="uk-UA"/>
        </w:rPr>
      </w:pPr>
    </w:p>
    <w:p w14:paraId="6E9F475C" w14:textId="77777777" w:rsidR="00A4033B" w:rsidRPr="00131704" w:rsidRDefault="00243533" w:rsidP="00593AC1">
      <w:pPr>
        <w:pStyle w:val="1"/>
        <w:spacing w:before="0" w:line="240" w:lineRule="auto"/>
        <w:jc w:val="center"/>
        <w:rPr>
          <w:rFonts w:ascii="Times New Roman" w:hAnsi="Times New Roman"/>
          <w:sz w:val="26"/>
          <w:szCs w:val="26"/>
          <w:lang w:val="uk-UA"/>
        </w:rPr>
      </w:pPr>
      <w:bookmarkStart w:id="0" w:name="_Toc55910765"/>
      <w:bookmarkStart w:id="1" w:name="_Toc231420961"/>
      <w:r w:rsidRPr="001137CA">
        <w:rPr>
          <w:rFonts w:ascii="Times New Roman" w:hAnsi="Times New Roman"/>
          <w:sz w:val="26"/>
          <w:szCs w:val="26"/>
          <w:lang w:val="uk-UA"/>
        </w:rPr>
        <w:lastRenderedPageBreak/>
        <w:t>1.</w:t>
      </w:r>
      <w:r w:rsidRPr="00593AC1">
        <w:rPr>
          <w:rFonts w:ascii="Times New Roman" w:hAnsi="Times New Roman"/>
          <w:sz w:val="26"/>
          <w:szCs w:val="26"/>
          <w:lang w:val="uk-UA"/>
        </w:rPr>
        <w:t xml:space="preserve"> </w:t>
      </w:r>
      <w:r w:rsidR="00351D5C" w:rsidRPr="00131704">
        <w:rPr>
          <w:rFonts w:ascii="Times New Roman" w:hAnsi="Times New Roman"/>
          <w:sz w:val="26"/>
          <w:szCs w:val="26"/>
          <w:lang w:val="uk-UA"/>
        </w:rPr>
        <w:t>ЗАГАЛЬНІ ПОЛОЖЕННЯ</w:t>
      </w:r>
      <w:bookmarkEnd w:id="0"/>
      <w:bookmarkEnd w:id="1"/>
    </w:p>
    <w:p w14:paraId="5A16A5F5" w14:textId="4337A938" w:rsidR="00EA1638" w:rsidRPr="00131704" w:rsidRDefault="00014A8A" w:rsidP="007F3B51">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1.1. </w:t>
      </w:r>
      <w:r w:rsidR="00291865" w:rsidRPr="00131704">
        <w:rPr>
          <w:rFonts w:ascii="Times New Roman" w:hAnsi="Times New Roman"/>
          <w:sz w:val="26"/>
          <w:szCs w:val="26"/>
          <w:lang w:val="uk-UA" w:eastAsia="ru-RU"/>
        </w:rPr>
        <w:t>Статут</w:t>
      </w:r>
      <w:r w:rsidR="00563BEA" w:rsidRPr="00131704">
        <w:rPr>
          <w:rFonts w:ascii="Times New Roman" w:hAnsi="Times New Roman"/>
          <w:sz w:val="26"/>
          <w:szCs w:val="26"/>
          <w:lang w:val="uk-UA" w:eastAsia="ru-RU"/>
        </w:rPr>
        <w:t xml:space="preserve"> </w:t>
      </w:r>
      <w:r w:rsidR="0037567F" w:rsidRPr="00131704">
        <w:rPr>
          <w:rFonts w:ascii="Times New Roman" w:hAnsi="Times New Roman"/>
          <w:sz w:val="26"/>
          <w:szCs w:val="26"/>
          <w:lang w:val="uk-UA" w:eastAsia="ru-RU"/>
        </w:rPr>
        <w:t>С</w:t>
      </w:r>
      <w:r w:rsidR="000E14EA" w:rsidRPr="00131704">
        <w:rPr>
          <w:rFonts w:ascii="Times New Roman" w:hAnsi="Times New Roman"/>
          <w:sz w:val="26"/>
          <w:szCs w:val="26"/>
          <w:lang w:val="uk-UA" w:eastAsia="ru-RU"/>
        </w:rPr>
        <w:t>лужб</w:t>
      </w:r>
      <w:r w:rsidR="00EA1638" w:rsidRPr="00131704">
        <w:rPr>
          <w:rFonts w:ascii="Times New Roman" w:hAnsi="Times New Roman"/>
          <w:sz w:val="26"/>
          <w:szCs w:val="26"/>
          <w:lang w:val="uk-UA" w:eastAsia="ru-RU"/>
        </w:rPr>
        <w:t>и</w:t>
      </w:r>
      <w:r w:rsidR="000E14EA" w:rsidRPr="00131704">
        <w:rPr>
          <w:rFonts w:ascii="Times New Roman" w:hAnsi="Times New Roman"/>
          <w:sz w:val="26"/>
          <w:szCs w:val="26"/>
          <w:lang w:val="uk-UA" w:eastAsia="ru-RU"/>
        </w:rPr>
        <w:t xml:space="preserve"> </w:t>
      </w:r>
      <w:r w:rsidR="0037567F" w:rsidRPr="00131704">
        <w:rPr>
          <w:rFonts w:ascii="Times New Roman" w:hAnsi="Times New Roman"/>
          <w:sz w:val="26"/>
          <w:szCs w:val="26"/>
          <w:lang w:val="uk-UA" w:eastAsia="ru-RU"/>
        </w:rPr>
        <w:t xml:space="preserve">внутрішнього аудиту </w:t>
      </w:r>
      <w:r w:rsidR="000574E0" w:rsidRPr="00131704">
        <w:rPr>
          <w:rFonts w:ascii="Times New Roman" w:hAnsi="Times New Roman"/>
          <w:sz w:val="26"/>
          <w:szCs w:val="26"/>
          <w:lang w:val="uk-UA" w:eastAsia="ru-RU"/>
        </w:rPr>
        <w:t xml:space="preserve">АТ «БАНК </w:t>
      </w:r>
      <w:r w:rsidR="00FE5AA6" w:rsidRPr="00131704">
        <w:rPr>
          <w:rFonts w:ascii="Times New Roman" w:hAnsi="Times New Roman"/>
          <w:sz w:val="26"/>
          <w:szCs w:val="26"/>
          <w:lang w:val="uk-UA" w:eastAsia="ru-RU"/>
        </w:rPr>
        <w:t>3/4»</w:t>
      </w:r>
      <w:r w:rsidR="008F16C7" w:rsidRPr="00131704">
        <w:rPr>
          <w:rFonts w:ascii="Times New Roman" w:hAnsi="Times New Roman"/>
          <w:sz w:val="26"/>
          <w:szCs w:val="26"/>
          <w:lang w:val="uk-UA" w:eastAsia="ru-RU"/>
        </w:rPr>
        <w:t xml:space="preserve"> </w:t>
      </w:r>
      <w:r w:rsidR="003C0341" w:rsidRPr="00131704">
        <w:rPr>
          <w:rFonts w:ascii="Times New Roman" w:hAnsi="Times New Roman"/>
          <w:sz w:val="26"/>
          <w:szCs w:val="26"/>
          <w:lang w:val="uk-UA" w:eastAsia="ru-RU"/>
        </w:rPr>
        <w:t xml:space="preserve">(далі </w:t>
      </w:r>
      <w:r w:rsidR="0033396F" w:rsidRPr="00131704">
        <w:rPr>
          <w:rFonts w:ascii="Times New Roman" w:hAnsi="Times New Roman"/>
          <w:sz w:val="26"/>
          <w:szCs w:val="26"/>
          <w:lang w:val="uk-UA" w:eastAsia="ru-RU"/>
        </w:rPr>
        <w:t>–</w:t>
      </w:r>
      <w:r w:rsidR="003C0341" w:rsidRPr="00131704">
        <w:rPr>
          <w:rFonts w:ascii="Times New Roman" w:hAnsi="Times New Roman"/>
          <w:sz w:val="26"/>
          <w:szCs w:val="26"/>
          <w:lang w:val="uk-UA" w:eastAsia="ru-RU"/>
        </w:rPr>
        <w:t xml:space="preserve"> </w:t>
      </w:r>
      <w:r w:rsidR="00EA1638" w:rsidRPr="00131704">
        <w:rPr>
          <w:rFonts w:ascii="Times New Roman" w:hAnsi="Times New Roman"/>
          <w:sz w:val="26"/>
          <w:szCs w:val="26"/>
          <w:lang w:val="uk-UA" w:eastAsia="ru-RU"/>
        </w:rPr>
        <w:t>Статут</w:t>
      </w:r>
      <w:r w:rsidR="0033396F" w:rsidRPr="00131704">
        <w:rPr>
          <w:rFonts w:ascii="Times New Roman" w:hAnsi="Times New Roman"/>
          <w:sz w:val="26"/>
          <w:szCs w:val="26"/>
          <w:lang w:val="uk-UA" w:eastAsia="ru-RU"/>
        </w:rPr>
        <w:t>)</w:t>
      </w:r>
      <w:r w:rsidR="0094298C" w:rsidRPr="00131704">
        <w:rPr>
          <w:rFonts w:ascii="Times New Roman" w:hAnsi="Times New Roman"/>
          <w:sz w:val="26"/>
          <w:szCs w:val="26"/>
          <w:lang w:val="uk-UA" w:eastAsia="ru-RU"/>
        </w:rPr>
        <w:t xml:space="preserve"> </w:t>
      </w:r>
      <w:r w:rsidR="00563BEA" w:rsidRPr="00131704">
        <w:rPr>
          <w:rFonts w:ascii="Times New Roman" w:hAnsi="Times New Roman"/>
          <w:sz w:val="26"/>
          <w:szCs w:val="26"/>
          <w:lang w:val="uk-UA" w:eastAsia="ru-RU"/>
        </w:rPr>
        <w:t>є внутрішнім нормативним документом</w:t>
      </w:r>
      <w:r w:rsidR="00DE290B" w:rsidRPr="00131704">
        <w:rPr>
          <w:rFonts w:ascii="Times New Roman" w:hAnsi="Times New Roman"/>
          <w:sz w:val="26"/>
          <w:szCs w:val="26"/>
          <w:lang w:val="uk-UA" w:eastAsia="ru-RU"/>
        </w:rPr>
        <w:t xml:space="preserve"> АКЦІОНЕРНОГО ТОВАРИСТВА «БАНК 3/4» (далі – Банк)</w:t>
      </w:r>
      <w:r w:rsidR="00563BEA" w:rsidRPr="00131704">
        <w:rPr>
          <w:rFonts w:ascii="Times New Roman" w:hAnsi="Times New Roman"/>
          <w:sz w:val="26"/>
          <w:szCs w:val="26"/>
          <w:lang w:val="uk-UA" w:eastAsia="ru-RU"/>
        </w:rPr>
        <w:t xml:space="preserve">, </w:t>
      </w:r>
      <w:r w:rsidR="00DB0CE3" w:rsidRPr="00131704">
        <w:rPr>
          <w:rFonts w:ascii="Times New Roman" w:hAnsi="Times New Roman"/>
          <w:sz w:val="26"/>
          <w:szCs w:val="26"/>
          <w:lang w:val="uk-UA" w:eastAsia="ru-RU"/>
        </w:rPr>
        <w:t>як</w:t>
      </w:r>
      <w:r w:rsidR="00EA1638" w:rsidRPr="00131704">
        <w:rPr>
          <w:rFonts w:ascii="Times New Roman" w:hAnsi="Times New Roman"/>
          <w:sz w:val="26"/>
          <w:szCs w:val="26"/>
          <w:lang w:val="uk-UA" w:eastAsia="ru-RU"/>
        </w:rPr>
        <w:t>ий</w:t>
      </w:r>
      <w:r w:rsidR="00DB0CE3" w:rsidRPr="00131704">
        <w:rPr>
          <w:rFonts w:ascii="Times New Roman" w:hAnsi="Times New Roman"/>
          <w:sz w:val="26"/>
          <w:szCs w:val="26"/>
          <w:lang w:val="uk-UA" w:eastAsia="ru-RU"/>
        </w:rPr>
        <w:t xml:space="preserve"> </w:t>
      </w:r>
      <w:r w:rsidR="00EA1638" w:rsidRPr="00131704">
        <w:rPr>
          <w:rFonts w:ascii="Times New Roman" w:hAnsi="Times New Roman"/>
          <w:sz w:val="26"/>
          <w:szCs w:val="26"/>
          <w:lang w:val="uk-UA" w:eastAsia="ru-RU"/>
        </w:rPr>
        <w:t>визначає мету, завдання та принципи функції внутрішнього аудиту</w:t>
      </w:r>
      <w:r w:rsidR="008C615E" w:rsidRPr="00131704">
        <w:rPr>
          <w:rFonts w:ascii="Times New Roman" w:hAnsi="Times New Roman"/>
          <w:sz w:val="26"/>
          <w:szCs w:val="26"/>
          <w:lang w:val="uk-UA" w:eastAsia="ru-RU"/>
        </w:rPr>
        <w:t>,</w:t>
      </w:r>
      <w:r w:rsidR="00EA1638" w:rsidRPr="00131704">
        <w:rPr>
          <w:rFonts w:ascii="Times New Roman" w:hAnsi="Times New Roman"/>
          <w:sz w:val="26"/>
          <w:szCs w:val="26"/>
          <w:lang w:val="uk-UA" w:eastAsia="ru-RU"/>
        </w:rPr>
        <w:t xml:space="preserve"> мандат</w:t>
      </w:r>
      <w:r w:rsidR="008C615E" w:rsidRPr="00131704">
        <w:rPr>
          <w:rFonts w:ascii="Times New Roman" w:hAnsi="Times New Roman"/>
          <w:sz w:val="26"/>
          <w:szCs w:val="26"/>
          <w:lang w:val="uk-UA" w:eastAsia="ru-RU"/>
        </w:rPr>
        <w:t xml:space="preserve">, </w:t>
      </w:r>
      <w:r w:rsidR="00EA1638" w:rsidRPr="00131704">
        <w:rPr>
          <w:rFonts w:ascii="Times New Roman" w:hAnsi="Times New Roman"/>
          <w:sz w:val="26"/>
          <w:szCs w:val="26"/>
          <w:lang w:val="uk-UA" w:eastAsia="ru-RU"/>
        </w:rPr>
        <w:t xml:space="preserve"> </w:t>
      </w:r>
      <w:r w:rsidR="001B5DF2" w:rsidRPr="00131704">
        <w:rPr>
          <w:rFonts w:ascii="Times New Roman" w:hAnsi="Times New Roman"/>
          <w:sz w:val="26"/>
          <w:szCs w:val="26"/>
          <w:lang w:val="uk-UA" w:eastAsia="ru-RU"/>
        </w:rPr>
        <w:t xml:space="preserve">місце в організаційній структурі Банку, </w:t>
      </w:r>
      <w:r w:rsidR="008C615E" w:rsidRPr="00131704">
        <w:rPr>
          <w:rFonts w:ascii="Times New Roman" w:hAnsi="Times New Roman"/>
          <w:sz w:val="26"/>
          <w:szCs w:val="26"/>
          <w:lang w:val="uk-UA" w:eastAsia="ru-RU"/>
        </w:rPr>
        <w:t>порядок взаємодії та звітування,</w:t>
      </w:r>
      <w:r w:rsidR="00EA1638" w:rsidRPr="00131704">
        <w:rPr>
          <w:rFonts w:ascii="Times New Roman" w:hAnsi="Times New Roman"/>
          <w:sz w:val="26"/>
          <w:szCs w:val="26"/>
          <w:lang w:val="uk-UA" w:eastAsia="ru-RU"/>
        </w:rPr>
        <w:t xml:space="preserve"> функції та завдання</w:t>
      </w:r>
      <w:r w:rsidR="008C615E" w:rsidRPr="00131704">
        <w:rPr>
          <w:rFonts w:ascii="Times New Roman" w:hAnsi="Times New Roman"/>
          <w:sz w:val="26"/>
          <w:szCs w:val="26"/>
          <w:lang w:val="uk-UA" w:eastAsia="ru-RU"/>
        </w:rPr>
        <w:t xml:space="preserve">, а також </w:t>
      </w:r>
      <w:r w:rsidR="00EA1638" w:rsidRPr="00131704">
        <w:rPr>
          <w:rFonts w:ascii="Times New Roman" w:hAnsi="Times New Roman"/>
          <w:sz w:val="26"/>
          <w:szCs w:val="26"/>
          <w:lang w:val="uk-UA" w:eastAsia="ru-RU"/>
        </w:rPr>
        <w:t>вимоги щодо забезпечення та підвищення якості функції внутрішнього аудиту</w:t>
      </w:r>
      <w:r w:rsidR="008C615E" w:rsidRPr="00131704">
        <w:rPr>
          <w:rFonts w:ascii="Times New Roman" w:hAnsi="Times New Roman"/>
          <w:sz w:val="26"/>
          <w:szCs w:val="26"/>
          <w:lang w:val="uk-UA" w:eastAsia="ru-RU"/>
        </w:rPr>
        <w:t>.</w:t>
      </w:r>
    </w:p>
    <w:p w14:paraId="545E676D" w14:textId="36C16D74" w:rsidR="00DB1217" w:rsidRPr="00131704" w:rsidRDefault="00B2041F" w:rsidP="007F3B51">
      <w:pPr>
        <w:tabs>
          <w:tab w:val="left" w:pos="567"/>
        </w:tabs>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1.2</w:t>
      </w:r>
      <w:r w:rsidR="00506A0D" w:rsidRPr="00131704">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1B5DF2" w:rsidRPr="00131704">
        <w:rPr>
          <w:rFonts w:ascii="Times New Roman" w:hAnsi="Times New Roman"/>
          <w:sz w:val="26"/>
          <w:szCs w:val="26"/>
          <w:lang w:val="uk-UA" w:eastAsia="ru-RU"/>
        </w:rPr>
        <w:t>Статут</w:t>
      </w:r>
      <w:r w:rsidR="00DB1217" w:rsidRPr="00131704">
        <w:rPr>
          <w:rFonts w:ascii="Times New Roman" w:hAnsi="Times New Roman"/>
          <w:sz w:val="26"/>
          <w:szCs w:val="26"/>
          <w:lang w:val="uk-UA" w:eastAsia="ru-RU"/>
        </w:rPr>
        <w:t xml:space="preserve"> розроблено відповідно до:</w:t>
      </w:r>
    </w:p>
    <w:p w14:paraId="754A4756" w14:textId="32D69B50" w:rsidR="00B02175" w:rsidRPr="00131704" w:rsidRDefault="0001512C" w:rsidP="0001512C">
      <w:pPr>
        <w:tabs>
          <w:tab w:val="left" w:pos="851"/>
        </w:tabs>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 </w:t>
      </w:r>
      <w:r w:rsidR="00B02175" w:rsidRPr="00131704">
        <w:rPr>
          <w:rFonts w:ascii="Times New Roman" w:hAnsi="Times New Roman"/>
          <w:sz w:val="26"/>
          <w:szCs w:val="26"/>
          <w:lang w:val="uk-UA" w:eastAsia="ru-RU"/>
        </w:rPr>
        <w:t>Закону України «Про акціонерні товариства»;</w:t>
      </w:r>
    </w:p>
    <w:p w14:paraId="44B2AB38" w14:textId="21D9ACC0" w:rsidR="00DB1217" w:rsidRPr="00131704" w:rsidRDefault="0001512C" w:rsidP="0001512C">
      <w:pPr>
        <w:tabs>
          <w:tab w:val="left" w:pos="851"/>
        </w:tabs>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 </w:t>
      </w:r>
      <w:r w:rsidR="00DB1217" w:rsidRPr="00131704">
        <w:rPr>
          <w:rFonts w:ascii="Times New Roman" w:hAnsi="Times New Roman"/>
          <w:sz w:val="26"/>
          <w:szCs w:val="26"/>
          <w:lang w:val="uk-UA" w:eastAsia="ru-RU"/>
        </w:rPr>
        <w:t>Закону України «Про банки і банківську діяльність»</w:t>
      </w:r>
      <w:r w:rsidR="00BF0BD9" w:rsidRPr="00131704">
        <w:rPr>
          <w:rFonts w:ascii="Times New Roman" w:hAnsi="Times New Roman"/>
          <w:sz w:val="26"/>
          <w:szCs w:val="26"/>
          <w:lang w:val="uk-UA" w:eastAsia="ru-RU"/>
        </w:rPr>
        <w:t>;</w:t>
      </w:r>
      <w:r w:rsidR="00DB1217" w:rsidRPr="00131704">
        <w:rPr>
          <w:rFonts w:ascii="Times New Roman" w:hAnsi="Times New Roman"/>
          <w:sz w:val="26"/>
          <w:szCs w:val="26"/>
          <w:lang w:val="uk-UA" w:eastAsia="ru-RU"/>
        </w:rPr>
        <w:t xml:space="preserve"> </w:t>
      </w:r>
    </w:p>
    <w:p w14:paraId="155F6F65" w14:textId="1BF8CB8A" w:rsidR="00DB1217" w:rsidRPr="00131704" w:rsidRDefault="0001512C" w:rsidP="0001512C">
      <w:pPr>
        <w:tabs>
          <w:tab w:val="left" w:pos="851"/>
        </w:tabs>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 </w:t>
      </w:r>
      <w:r w:rsidR="00DB1217" w:rsidRPr="00131704">
        <w:rPr>
          <w:rFonts w:ascii="Times New Roman" w:hAnsi="Times New Roman"/>
          <w:sz w:val="26"/>
          <w:szCs w:val="26"/>
          <w:lang w:val="uk-UA" w:eastAsia="ru-RU"/>
        </w:rPr>
        <w:t>Положення про організацію внутрішнього аудиту в банках України, затвердженого постановою Правління Національного банку України №311 від 10.05.2016р.</w:t>
      </w:r>
      <w:r w:rsidR="00222E08" w:rsidRPr="00131704">
        <w:rPr>
          <w:rFonts w:ascii="Times New Roman" w:hAnsi="Times New Roman"/>
          <w:sz w:val="26"/>
          <w:szCs w:val="26"/>
          <w:lang w:val="uk-UA" w:eastAsia="ru-RU"/>
        </w:rPr>
        <w:t xml:space="preserve"> (</w:t>
      </w:r>
      <w:r w:rsidR="00DB1217" w:rsidRPr="00131704">
        <w:rPr>
          <w:rFonts w:ascii="Times New Roman" w:hAnsi="Times New Roman"/>
          <w:sz w:val="26"/>
          <w:szCs w:val="26"/>
          <w:lang w:val="uk-UA" w:eastAsia="ru-RU"/>
        </w:rPr>
        <w:t>зі змінами</w:t>
      </w:r>
      <w:r w:rsidR="00222E08" w:rsidRPr="00131704">
        <w:rPr>
          <w:rFonts w:ascii="Times New Roman" w:hAnsi="Times New Roman"/>
          <w:sz w:val="26"/>
          <w:szCs w:val="26"/>
          <w:lang w:val="uk-UA" w:eastAsia="ru-RU"/>
        </w:rPr>
        <w:t>)</w:t>
      </w:r>
      <w:r w:rsidR="00892610" w:rsidRPr="00131704">
        <w:rPr>
          <w:rFonts w:ascii="Times New Roman" w:hAnsi="Times New Roman"/>
          <w:sz w:val="26"/>
          <w:szCs w:val="26"/>
          <w:lang w:val="uk-UA" w:eastAsia="ru-RU"/>
        </w:rPr>
        <w:t>, далі – Положення №311</w:t>
      </w:r>
      <w:r w:rsidR="00DB1217" w:rsidRPr="00131704">
        <w:rPr>
          <w:rFonts w:ascii="Times New Roman" w:hAnsi="Times New Roman"/>
          <w:sz w:val="26"/>
          <w:szCs w:val="26"/>
          <w:lang w:val="uk-UA" w:eastAsia="ru-RU"/>
        </w:rPr>
        <w:t>;</w:t>
      </w:r>
    </w:p>
    <w:p w14:paraId="09412653" w14:textId="2F871EA8" w:rsidR="00DB1217" w:rsidRPr="00131704" w:rsidRDefault="0001512C" w:rsidP="0001512C">
      <w:pPr>
        <w:tabs>
          <w:tab w:val="left" w:pos="851"/>
        </w:tabs>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 </w:t>
      </w:r>
      <w:r w:rsidR="00DB1217" w:rsidRPr="00131704">
        <w:rPr>
          <w:rFonts w:ascii="Times New Roman" w:hAnsi="Times New Roman"/>
          <w:sz w:val="26"/>
          <w:szCs w:val="26"/>
          <w:lang w:val="uk-UA" w:eastAsia="ru-RU"/>
        </w:rPr>
        <w:t>Положення про організацію системи внутрішнього контролю в банках України та банківських групах, затвердженого постановою Правління Національного банку України №88 від 02.07.2019р.;</w:t>
      </w:r>
    </w:p>
    <w:p w14:paraId="2367ED36" w14:textId="0EC91396" w:rsidR="00DB1217" w:rsidRPr="00131704" w:rsidRDefault="0001512C" w:rsidP="0001512C">
      <w:pPr>
        <w:tabs>
          <w:tab w:val="left" w:pos="851"/>
        </w:tabs>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 </w:t>
      </w:r>
      <w:r w:rsidR="00DB1217" w:rsidRPr="00131704">
        <w:rPr>
          <w:rFonts w:ascii="Times New Roman" w:hAnsi="Times New Roman"/>
          <w:sz w:val="26"/>
          <w:szCs w:val="26"/>
          <w:lang w:val="uk-UA" w:eastAsia="ru-RU"/>
        </w:rPr>
        <w:t>Положення про організацію системи управління ризиками в банках України та банківських групах, затвердженого постановою Правління Національного банку України №64 від 11.06.2018р.</w:t>
      </w:r>
      <w:r w:rsidR="006E6F33" w:rsidRPr="00131704">
        <w:rPr>
          <w:rFonts w:ascii="Times New Roman" w:hAnsi="Times New Roman"/>
          <w:sz w:val="26"/>
          <w:szCs w:val="26"/>
          <w:lang w:val="uk-UA" w:eastAsia="ru-RU"/>
        </w:rPr>
        <w:t xml:space="preserve"> (зі змінами)</w:t>
      </w:r>
      <w:r w:rsidR="00DB1217" w:rsidRPr="00131704">
        <w:rPr>
          <w:rFonts w:ascii="Times New Roman" w:hAnsi="Times New Roman"/>
          <w:sz w:val="26"/>
          <w:szCs w:val="26"/>
          <w:lang w:val="uk-UA" w:eastAsia="ru-RU"/>
        </w:rPr>
        <w:t>;</w:t>
      </w:r>
    </w:p>
    <w:p w14:paraId="6503E6CA" w14:textId="6D7CA985" w:rsidR="00DB1217" w:rsidRPr="00131704" w:rsidRDefault="0001512C" w:rsidP="0001512C">
      <w:pPr>
        <w:tabs>
          <w:tab w:val="left" w:pos="851"/>
        </w:tabs>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 </w:t>
      </w:r>
      <w:r w:rsidR="00DB1217" w:rsidRPr="00131704">
        <w:rPr>
          <w:rFonts w:ascii="Times New Roman" w:hAnsi="Times New Roman"/>
          <w:sz w:val="26"/>
          <w:szCs w:val="26"/>
          <w:lang w:val="uk-UA" w:eastAsia="ru-RU"/>
        </w:rPr>
        <w:t xml:space="preserve">Методичних рекомендацій щодо організації корпоративного управління в банках України, затверджених рішенням Правління Національного банку України №814-рш від 03.12.2018р. </w:t>
      </w:r>
      <w:r w:rsidR="006E6F33" w:rsidRPr="00131704">
        <w:rPr>
          <w:rFonts w:ascii="Times New Roman" w:hAnsi="Times New Roman"/>
          <w:sz w:val="26"/>
          <w:szCs w:val="26"/>
          <w:lang w:val="uk-UA" w:eastAsia="ru-RU"/>
        </w:rPr>
        <w:t>(</w:t>
      </w:r>
      <w:r w:rsidR="00DB1217" w:rsidRPr="00131704">
        <w:rPr>
          <w:rFonts w:ascii="Times New Roman" w:hAnsi="Times New Roman"/>
          <w:sz w:val="26"/>
          <w:szCs w:val="26"/>
          <w:lang w:val="uk-UA" w:eastAsia="ru-RU"/>
        </w:rPr>
        <w:t>зі змінами</w:t>
      </w:r>
      <w:r w:rsidR="006E6F33" w:rsidRPr="00131704">
        <w:rPr>
          <w:rFonts w:ascii="Times New Roman" w:hAnsi="Times New Roman"/>
          <w:sz w:val="26"/>
          <w:szCs w:val="26"/>
          <w:lang w:val="uk-UA" w:eastAsia="ru-RU"/>
        </w:rPr>
        <w:t>)</w:t>
      </w:r>
      <w:r w:rsidR="00DB1217" w:rsidRPr="00131704">
        <w:rPr>
          <w:rFonts w:ascii="Times New Roman" w:hAnsi="Times New Roman"/>
          <w:sz w:val="26"/>
          <w:szCs w:val="26"/>
          <w:lang w:val="uk-UA" w:eastAsia="ru-RU"/>
        </w:rPr>
        <w:t>;</w:t>
      </w:r>
    </w:p>
    <w:p w14:paraId="3653C22B" w14:textId="0AAEDE1A" w:rsidR="00BF0BD9" w:rsidRPr="00131704" w:rsidRDefault="0001512C" w:rsidP="0001512C">
      <w:pPr>
        <w:tabs>
          <w:tab w:val="left" w:pos="851"/>
        </w:tabs>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 </w:t>
      </w:r>
      <w:r w:rsidR="00CA3D82" w:rsidRPr="00066CE3">
        <w:rPr>
          <w:rFonts w:ascii="Times New Roman" w:hAnsi="Times New Roman"/>
          <w:sz w:val="26"/>
          <w:szCs w:val="26"/>
          <w:lang w:val="uk-UA" w:eastAsia="ru-RU"/>
        </w:rPr>
        <w:t>М</w:t>
      </w:r>
      <w:r w:rsidR="00CA3D82" w:rsidRPr="00BA23E7">
        <w:rPr>
          <w:rFonts w:ascii="Times New Roman" w:hAnsi="Times New Roman"/>
          <w:sz w:val="26"/>
          <w:szCs w:val="26"/>
          <w:lang w:val="uk-UA" w:eastAsia="ru-RU"/>
        </w:rPr>
        <w:t>іжнародних стандартів професійної практики внутрішнього аудиту</w:t>
      </w:r>
      <w:r w:rsidR="00CA3D82" w:rsidRPr="00CA3D82">
        <w:rPr>
          <w:rFonts w:ascii="Times New Roman" w:hAnsi="Times New Roman"/>
          <w:sz w:val="26"/>
          <w:szCs w:val="26"/>
          <w:lang w:val="uk-UA" w:eastAsia="ru-RU"/>
        </w:rPr>
        <w:t xml:space="preserve"> </w:t>
      </w:r>
      <w:r w:rsidR="00CA3D82">
        <w:rPr>
          <w:rFonts w:ascii="Times New Roman" w:hAnsi="Times New Roman"/>
          <w:sz w:val="26"/>
          <w:szCs w:val="26"/>
          <w:lang w:val="uk-UA" w:eastAsia="ru-RU"/>
        </w:rPr>
        <w:t>(далі -</w:t>
      </w:r>
      <w:r w:rsidR="000C66D3" w:rsidRPr="00131704">
        <w:rPr>
          <w:rFonts w:ascii="Times New Roman" w:hAnsi="Times New Roman"/>
          <w:sz w:val="26"/>
          <w:szCs w:val="26"/>
          <w:lang w:val="uk-UA" w:eastAsia="ru-RU"/>
        </w:rPr>
        <w:t>Міжнародних</w:t>
      </w:r>
      <w:r w:rsidR="00E03116" w:rsidRPr="00131704">
        <w:rPr>
          <w:rFonts w:ascii="Times New Roman" w:hAnsi="Times New Roman"/>
          <w:sz w:val="26"/>
          <w:szCs w:val="26"/>
          <w:lang w:val="uk-UA" w:eastAsia="ru-RU"/>
        </w:rPr>
        <w:t xml:space="preserve"> Стандартів Внутрішнього Аудиту</w:t>
      </w:r>
      <w:r w:rsidR="00CA3D82">
        <w:rPr>
          <w:rFonts w:ascii="Times New Roman" w:hAnsi="Times New Roman"/>
          <w:sz w:val="26"/>
          <w:szCs w:val="26"/>
          <w:lang w:val="uk-UA" w:eastAsia="ru-RU"/>
        </w:rPr>
        <w:t>)</w:t>
      </w:r>
      <w:r w:rsidR="00BF0BD9" w:rsidRPr="00131704">
        <w:rPr>
          <w:rFonts w:ascii="Times New Roman" w:hAnsi="Times New Roman"/>
          <w:sz w:val="26"/>
          <w:szCs w:val="26"/>
          <w:lang w:val="uk-UA" w:eastAsia="ru-RU"/>
        </w:rPr>
        <w:t>;</w:t>
      </w:r>
    </w:p>
    <w:p w14:paraId="61B9B9BC" w14:textId="4C4DDC65" w:rsidR="00DB1217" w:rsidRPr="00131704" w:rsidRDefault="0001512C" w:rsidP="0001512C">
      <w:pPr>
        <w:tabs>
          <w:tab w:val="left" w:pos="851"/>
        </w:tabs>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 </w:t>
      </w:r>
      <w:r w:rsidR="00DB1217" w:rsidRPr="00131704">
        <w:rPr>
          <w:rFonts w:ascii="Times New Roman" w:hAnsi="Times New Roman"/>
          <w:sz w:val="26"/>
          <w:szCs w:val="26"/>
          <w:lang w:val="uk-UA" w:eastAsia="ru-RU"/>
        </w:rPr>
        <w:t xml:space="preserve">Інших </w:t>
      </w:r>
      <w:r w:rsidR="006F0201" w:rsidRPr="00131704">
        <w:rPr>
          <w:rFonts w:ascii="Times New Roman" w:hAnsi="Times New Roman"/>
          <w:sz w:val="26"/>
          <w:szCs w:val="26"/>
          <w:lang w:val="uk-UA" w:eastAsia="ru-RU"/>
        </w:rPr>
        <w:t>законодавчих</w:t>
      </w:r>
      <w:r w:rsidR="00BF188B" w:rsidRPr="00131704">
        <w:rPr>
          <w:rFonts w:ascii="Times New Roman" w:hAnsi="Times New Roman"/>
          <w:sz w:val="26"/>
          <w:szCs w:val="26"/>
          <w:lang w:val="uk-UA" w:eastAsia="ru-RU"/>
        </w:rPr>
        <w:t xml:space="preserve"> актів</w:t>
      </w:r>
      <w:r w:rsidR="006F0201" w:rsidRPr="00131704">
        <w:rPr>
          <w:rFonts w:ascii="Times New Roman" w:hAnsi="Times New Roman"/>
          <w:sz w:val="26"/>
          <w:szCs w:val="26"/>
          <w:lang w:val="uk-UA" w:eastAsia="ru-RU"/>
        </w:rPr>
        <w:t xml:space="preserve">, </w:t>
      </w:r>
      <w:r w:rsidR="00DB1217" w:rsidRPr="00131704">
        <w:rPr>
          <w:rFonts w:ascii="Times New Roman" w:hAnsi="Times New Roman"/>
          <w:sz w:val="26"/>
          <w:szCs w:val="26"/>
          <w:lang w:val="uk-UA" w:eastAsia="ru-RU"/>
        </w:rPr>
        <w:t xml:space="preserve">нормативно-правових актів Національного банку України (далі - НБУ), </w:t>
      </w:r>
      <w:r w:rsidR="000B4CF8" w:rsidRPr="00131704">
        <w:rPr>
          <w:rFonts w:ascii="Times New Roman" w:hAnsi="Times New Roman"/>
          <w:sz w:val="26"/>
          <w:szCs w:val="26"/>
          <w:lang w:val="uk-UA" w:eastAsia="ru-RU"/>
        </w:rPr>
        <w:t>Національної комісії з цінних паперів та фондового ринку (далі –</w:t>
      </w:r>
      <w:r w:rsidR="006F0201" w:rsidRPr="00131704">
        <w:rPr>
          <w:rFonts w:ascii="Times New Roman" w:hAnsi="Times New Roman"/>
          <w:sz w:val="26"/>
          <w:szCs w:val="26"/>
          <w:lang w:val="uk-UA" w:eastAsia="ru-RU"/>
        </w:rPr>
        <w:t xml:space="preserve"> </w:t>
      </w:r>
      <w:r w:rsidR="000B4CF8" w:rsidRPr="00131704">
        <w:rPr>
          <w:rFonts w:ascii="Times New Roman" w:hAnsi="Times New Roman"/>
          <w:sz w:val="26"/>
          <w:szCs w:val="26"/>
          <w:lang w:val="uk-UA" w:eastAsia="ru-RU"/>
        </w:rPr>
        <w:t xml:space="preserve">НКЦПФР), </w:t>
      </w:r>
      <w:r w:rsidR="00DB1217" w:rsidRPr="00131704">
        <w:rPr>
          <w:rFonts w:ascii="Times New Roman" w:hAnsi="Times New Roman"/>
          <w:sz w:val="26"/>
          <w:szCs w:val="26"/>
          <w:lang w:val="uk-UA" w:eastAsia="ru-RU"/>
        </w:rPr>
        <w:t>Статуту Банку та внутрішніх нормативних д</w:t>
      </w:r>
      <w:r w:rsidR="00800DE3" w:rsidRPr="00131704">
        <w:rPr>
          <w:rFonts w:ascii="Times New Roman" w:hAnsi="Times New Roman"/>
          <w:sz w:val="26"/>
          <w:szCs w:val="26"/>
          <w:lang w:val="uk-UA" w:eastAsia="ru-RU"/>
        </w:rPr>
        <w:t>окументів Банку та Банківської г</w:t>
      </w:r>
      <w:r w:rsidR="00DB1217" w:rsidRPr="00131704">
        <w:rPr>
          <w:rFonts w:ascii="Times New Roman" w:hAnsi="Times New Roman"/>
          <w:sz w:val="26"/>
          <w:szCs w:val="26"/>
          <w:lang w:val="uk-UA" w:eastAsia="ru-RU"/>
        </w:rPr>
        <w:t>рупи.</w:t>
      </w:r>
    </w:p>
    <w:p w14:paraId="302AB8BF" w14:textId="6126C06F" w:rsidR="005D1E68" w:rsidRPr="00377BE8" w:rsidRDefault="0094430D" w:rsidP="007F3B51">
      <w:pPr>
        <w:autoSpaceDE w:val="0"/>
        <w:autoSpaceDN w:val="0"/>
        <w:adjustRightInd w:val="0"/>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1.3</w:t>
      </w:r>
      <w:r w:rsidR="007F3B51" w:rsidRPr="00377BE8">
        <w:rPr>
          <w:rFonts w:ascii="Times New Roman" w:hAnsi="Times New Roman"/>
          <w:sz w:val="26"/>
          <w:szCs w:val="26"/>
          <w:lang w:val="uk-UA" w:eastAsia="ru-RU"/>
        </w:rPr>
        <w:t>.</w:t>
      </w:r>
      <w:r w:rsidRPr="00377BE8">
        <w:rPr>
          <w:rFonts w:ascii="Times New Roman" w:hAnsi="Times New Roman"/>
          <w:sz w:val="26"/>
          <w:szCs w:val="26"/>
          <w:lang w:val="uk-UA" w:eastAsia="ru-RU"/>
        </w:rPr>
        <w:t xml:space="preserve"> Статут є обов'язк</w:t>
      </w:r>
      <w:r w:rsidR="00E15196">
        <w:rPr>
          <w:rFonts w:ascii="Times New Roman" w:hAnsi="Times New Roman"/>
          <w:sz w:val="26"/>
          <w:szCs w:val="26"/>
          <w:lang w:val="uk-UA" w:eastAsia="ru-RU"/>
        </w:rPr>
        <w:t>ов</w:t>
      </w:r>
      <w:r w:rsidRPr="00377BE8">
        <w:rPr>
          <w:rFonts w:ascii="Times New Roman" w:hAnsi="Times New Roman"/>
          <w:sz w:val="26"/>
          <w:szCs w:val="26"/>
          <w:lang w:val="uk-UA" w:eastAsia="ru-RU"/>
        </w:rPr>
        <w:t xml:space="preserve">им для безумовного дотримання його вимог працівниками </w:t>
      </w:r>
      <w:r w:rsidR="000C66D3" w:rsidRPr="00377BE8">
        <w:rPr>
          <w:rFonts w:ascii="Times New Roman" w:hAnsi="Times New Roman"/>
          <w:sz w:val="26"/>
          <w:szCs w:val="26"/>
          <w:lang w:val="uk-UA" w:eastAsia="ru-RU"/>
        </w:rPr>
        <w:t xml:space="preserve">Служби внутрішнього аудиту </w:t>
      </w:r>
      <w:r w:rsidR="00C404C8">
        <w:rPr>
          <w:rFonts w:ascii="Times New Roman" w:hAnsi="Times New Roman"/>
          <w:sz w:val="26"/>
          <w:szCs w:val="26"/>
          <w:lang w:val="uk-UA" w:eastAsia="ru-RU"/>
        </w:rPr>
        <w:t xml:space="preserve">Банку </w:t>
      </w:r>
      <w:r w:rsidR="000C66D3" w:rsidRPr="00377BE8">
        <w:rPr>
          <w:rFonts w:ascii="Times New Roman" w:hAnsi="Times New Roman"/>
          <w:sz w:val="26"/>
          <w:szCs w:val="26"/>
          <w:lang w:val="uk-UA" w:eastAsia="ru-RU"/>
        </w:rPr>
        <w:t xml:space="preserve">(далі – </w:t>
      </w:r>
      <w:r w:rsidRPr="00377BE8">
        <w:rPr>
          <w:rFonts w:ascii="Times New Roman" w:hAnsi="Times New Roman"/>
          <w:sz w:val="26"/>
          <w:szCs w:val="26"/>
          <w:lang w:val="uk-UA" w:eastAsia="ru-RU"/>
        </w:rPr>
        <w:t>СВА</w:t>
      </w:r>
      <w:r w:rsidR="000C66D3" w:rsidRPr="00377BE8">
        <w:rPr>
          <w:rFonts w:ascii="Times New Roman" w:hAnsi="Times New Roman"/>
          <w:sz w:val="26"/>
          <w:szCs w:val="26"/>
          <w:lang w:val="uk-UA" w:eastAsia="ru-RU"/>
        </w:rPr>
        <w:t>)</w:t>
      </w:r>
      <w:r w:rsidRPr="00377BE8">
        <w:rPr>
          <w:rFonts w:ascii="Times New Roman" w:hAnsi="Times New Roman"/>
          <w:sz w:val="26"/>
          <w:szCs w:val="26"/>
          <w:lang w:val="uk-UA" w:eastAsia="ru-RU"/>
        </w:rPr>
        <w:t xml:space="preserve"> та</w:t>
      </w:r>
      <w:r w:rsidR="001F2206" w:rsidRPr="00377BE8">
        <w:rPr>
          <w:rFonts w:ascii="Times New Roman" w:hAnsi="Times New Roman"/>
          <w:sz w:val="26"/>
          <w:szCs w:val="26"/>
          <w:lang w:val="uk-UA" w:eastAsia="ru-RU"/>
        </w:rPr>
        <w:t xml:space="preserve"> його умови</w:t>
      </w:r>
      <w:r w:rsidRPr="00377BE8">
        <w:rPr>
          <w:rFonts w:ascii="Times New Roman" w:hAnsi="Times New Roman"/>
          <w:sz w:val="26"/>
          <w:szCs w:val="26"/>
          <w:lang w:val="uk-UA" w:eastAsia="ru-RU"/>
        </w:rPr>
        <w:t xml:space="preserve"> поширюється на інших учасників банківської групи.</w:t>
      </w:r>
    </w:p>
    <w:p w14:paraId="68F9E2BA" w14:textId="01B40E01" w:rsidR="005D1E68" w:rsidRPr="00377BE8" w:rsidRDefault="005D1E68" w:rsidP="007F3B51">
      <w:pPr>
        <w:autoSpaceDE w:val="0"/>
        <w:autoSpaceDN w:val="0"/>
        <w:adjustRightInd w:val="0"/>
        <w:spacing w:after="0" w:line="240" w:lineRule="auto"/>
        <w:ind w:firstLine="567"/>
        <w:jc w:val="both"/>
        <w:rPr>
          <w:rFonts w:ascii="Times New Roman" w:hAnsi="Times New Roman"/>
          <w:sz w:val="26"/>
          <w:szCs w:val="26"/>
          <w:lang w:val="uk-UA" w:eastAsia="ru-RU"/>
        </w:rPr>
      </w:pPr>
      <w:r w:rsidRPr="00377BE8">
        <w:rPr>
          <w:rFonts w:ascii="Times New Roman" w:hAnsi="Times New Roman"/>
          <w:sz w:val="26"/>
          <w:szCs w:val="26"/>
          <w:lang w:val="uk-UA" w:eastAsia="ru-RU"/>
        </w:rPr>
        <w:t>1.4</w:t>
      </w:r>
      <w:r w:rsidR="007F3B51" w:rsidRPr="00377BE8">
        <w:rPr>
          <w:rFonts w:ascii="Times New Roman" w:hAnsi="Times New Roman"/>
          <w:sz w:val="26"/>
          <w:szCs w:val="26"/>
          <w:lang w:val="uk-UA" w:eastAsia="ru-RU"/>
        </w:rPr>
        <w:t>.</w:t>
      </w:r>
      <w:r w:rsidRPr="00377BE8">
        <w:rPr>
          <w:rFonts w:ascii="Times New Roman" w:hAnsi="Times New Roman"/>
          <w:sz w:val="26"/>
          <w:szCs w:val="26"/>
          <w:lang w:val="uk-UA" w:eastAsia="ru-RU"/>
        </w:rPr>
        <w:t xml:space="preserve"> </w:t>
      </w:r>
      <w:r w:rsidRPr="00BA23E7">
        <w:rPr>
          <w:rFonts w:ascii="Times New Roman" w:hAnsi="Times New Roman"/>
          <w:sz w:val="26"/>
          <w:szCs w:val="26"/>
          <w:lang w:val="uk-UA" w:eastAsia="ru-RU"/>
        </w:rPr>
        <w:t xml:space="preserve">Питання, що не врегульовані цим Статутом, регламентуються </w:t>
      </w:r>
      <w:r w:rsidRPr="00377BE8">
        <w:rPr>
          <w:rFonts w:ascii="Times New Roman" w:hAnsi="Times New Roman"/>
          <w:sz w:val="26"/>
          <w:szCs w:val="26"/>
          <w:lang w:val="uk-UA" w:eastAsia="ru-RU"/>
        </w:rPr>
        <w:t>зазначеними вище нормативно-правовими актами та іншими документами, які регулюють діяльність внутрішнього аудиту в банках України та банківських груп.</w:t>
      </w:r>
    </w:p>
    <w:p w14:paraId="09D78BD3" w14:textId="2161F252" w:rsidR="0094430D" w:rsidRPr="00131704" w:rsidRDefault="005D1E68" w:rsidP="007F3B51">
      <w:pPr>
        <w:autoSpaceDE w:val="0"/>
        <w:autoSpaceDN w:val="0"/>
        <w:adjustRightInd w:val="0"/>
        <w:spacing w:after="0" w:line="240" w:lineRule="auto"/>
        <w:ind w:firstLine="567"/>
        <w:jc w:val="both"/>
        <w:rPr>
          <w:rFonts w:ascii="Times New Roman" w:hAnsi="Times New Roman"/>
          <w:sz w:val="26"/>
          <w:szCs w:val="26"/>
          <w:lang w:val="uk-UA" w:eastAsia="ru-RU"/>
        </w:rPr>
      </w:pPr>
      <w:r w:rsidRPr="00BA23E7">
        <w:rPr>
          <w:rFonts w:ascii="Times New Roman" w:hAnsi="Times New Roman"/>
          <w:sz w:val="26"/>
          <w:szCs w:val="26"/>
          <w:lang w:val="uk-UA" w:eastAsia="ru-RU"/>
        </w:rPr>
        <w:t>1.</w:t>
      </w:r>
      <w:r w:rsidRPr="00377BE8">
        <w:rPr>
          <w:rFonts w:ascii="Times New Roman" w:hAnsi="Times New Roman"/>
          <w:sz w:val="26"/>
          <w:szCs w:val="26"/>
          <w:lang w:val="uk-UA" w:eastAsia="ru-RU"/>
        </w:rPr>
        <w:t>5</w:t>
      </w:r>
      <w:r w:rsidRPr="00BA23E7">
        <w:rPr>
          <w:rFonts w:ascii="Times New Roman" w:hAnsi="Times New Roman"/>
          <w:sz w:val="26"/>
          <w:szCs w:val="26"/>
          <w:lang w:val="uk-UA" w:eastAsia="ru-RU"/>
        </w:rPr>
        <w:t>.У випадку невідповідності будь-якої частини цього Статуту чинному законодавству України, в тому числі у зв'язку з прийняттям нових актів законодавства України, цей Статут буде діяти в тій частині, що не суперечитиме чинним законодавчим актам України.</w:t>
      </w:r>
      <w:r w:rsidR="0094430D" w:rsidRPr="00377BE8">
        <w:rPr>
          <w:rFonts w:ascii="Times New Roman" w:hAnsi="Times New Roman"/>
          <w:sz w:val="26"/>
          <w:szCs w:val="26"/>
          <w:lang w:val="uk-UA" w:eastAsia="ru-RU"/>
        </w:rPr>
        <w:t xml:space="preserve"> </w:t>
      </w:r>
      <w:r w:rsidRPr="00377BE8">
        <w:rPr>
          <w:rFonts w:ascii="Times New Roman" w:hAnsi="Times New Roman"/>
          <w:sz w:val="26"/>
          <w:szCs w:val="26"/>
          <w:lang w:val="uk-UA" w:eastAsia="ru-RU"/>
        </w:rPr>
        <w:t>Якщо правові та регулятивні</w:t>
      </w:r>
      <w:r w:rsidRPr="00131704">
        <w:rPr>
          <w:rFonts w:ascii="Times New Roman" w:hAnsi="Times New Roman"/>
          <w:sz w:val="26"/>
          <w:szCs w:val="26"/>
          <w:lang w:val="uk-UA" w:eastAsia="ru-RU"/>
        </w:rPr>
        <w:t xml:space="preserve"> вимоги забороняють внутрішнім аудиторам чи </w:t>
      </w:r>
      <w:r w:rsidR="000C66D3" w:rsidRPr="00131704">
        <w:rPr>
          <w:rFonts w:ascii="Times New Roman" w:hAnsi="Times New Roman"/>
          <w:sz w:val="26"/>
          <w:szCs w:val="26"/>
          <w:lang w:val="uk-UA" w:eastAsia="ru-RU"/>
        </w:rPr>
        <w:t>СВА</w:t>
      </w:r>
      <w:r w:rsidRPr="00131704">
        <w:rPr>
          <w:rFonts w:ascii="Times New Roman" w:hAnsi="Times New Roman"/>
          <w:sz w:val="26"/>
          <w:szCs w:val="26"/>
          <w:lang w:val="uk-UA" w:eastAsia="ru-RU"/>
        </w:rPr>
        <w:t xml:space="preserve"> дотримуватися окремих положень </w:t>
      </w:r>
      <w:r w:rsidR="000C66D3" w:rsidRPr="00131704">
        <w:rPr>
          <w:rFonts w:ascii="Times New Roman" w:hAnsi="Times New Roman"/>
          <w:sz w:val="26"/>
          <w:szCs w:val="26"/>
          <w:lang w:val="uk-UA" w:eastAsia="ru-RU"/>
        </w:rPr>
        <w:t>Міжнародних</w:t>
      </w:r>
      <w:r w:rsidRPr="00131704">
        <w:rPr>
          <w:rFonts w:ascii="Times New Roman" w:hAnsi="Times New Roman"/>
          <w:sz w:val="26"/>
          <w:szCs w:val="26"/>
          <w:lang w:val="uk-UA" w:eastAsia="ru-RU"/>
        </w:rPr>
        <w:t xml:space="preserve"> Стандартів Внутрішнього Аудиту, внутрішнім аудиторам необхідно дотримуватися всіх інших положень стандартів, але необхідно надавати пояснення та відповідним чином розкривати інформацію щодо цього.</w:t>
      </w:r>
    </w:p>
    <w:p w14:paraId="2D1BDC38" w14:textId="32A52122" w:rsidR="0094430D" w:rsidRPr="00131704" w:rsidRDefault="0094430D" w:rsidP="007F3B51">
      <w:pPr>
        <w:autoSpaceDE w:val="0"/>
        <w:autoSpaceDN w:val="0"/>
        <w:adjustRightInd w:val="0"/>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1.</w:t>
      </w:r>
      <w:r w:rsidR="005D1E68" w:rsidRPr="00131704">
        <w:rPr>
          <w:rFonts w:ascii="Times New Roman" w:hAnsi="Times New Roman"/>
          <w:sz w:val="26"/>
          <w:szCs w:val="26"/>
          <w:lang w:val="uk-UA" w:eastAsia="ru-RU"/>
        </w:rPr>
        <w:t>6</w:t>
      </w:r>
      <w:r w:rsidR="007F3B51">
        <w:rPr>
          <w:rFonts w:ascii="Times New Roman" w:hAnsi="Times New Roman"/>
          <w:sz w:val="26"/>
          <w:szCs w:val="26"/>
          <w:lang w:val="uk-UA" w:eastAsia="ru-RU"/>
        </w:rPr>
        <w:t>.</w:t>
      </w:r>
      <w:r w:rsidRPr="00131704">
        <w:rPr>
          <w:rFonts w:ascii="Times New Roman" w:hAnsi="Times New Roman"/>
          <w:sz w:val="26"/>
          <w:szCs w:val="26"/>
          <w:lang w:val="uk-UA" w:eastAsia="ru-RU"/>
        </w:rPr>
        <w:t xml:space="preserve"> Терміни і визначення, використані у </w:t>
      </w:r>
      <w:r w:rsidR="00160C4D" w:rsidRPr="00131704">
        <w:rPr>
          <w:rFonts w:ascii="Times New Roman" w:hAnsi="Times New Roman"/>
          <w:sz w:val="26"/>
          <w:szCs w:val="26"/>
          <w:lang w:val="uk-UA" w:eastAsia="ru-RU"/>
        </w:rPr>
        <w:t>Статуті</w:t>
      </w:r>
      <w:r w:rsidRPr="00131704">
        <w:rPr>
          <w:rFonts w:ascii="Times New Roman" w:hAnsi="Times New Roman"/>
          <w:sz w:val="26"/>
          <w:szCs w:val="26"/>
          <w:lang w:val="uk-UA" w:eastAsia="ru-RU"/>
        </w:rPr>
        <w:t xml:space="preserve">, відповідають термінам і визначенням, що містяться у </w:t>
      </w:r>
      <w:r w:rsidR="005C4A37">
        <w:rPr>
          <w:rFonts w:ascii="Times New Roman" w:hAnsi="Times New Roman"/>
          <w:sz w:val="26"/>
          <w:szCs w:val="26"/>
          <w:lang w:val="uk-UA" w:eastAsia="ru-RU"/>
        </w:rPr>
        <w:t>Положенн</w:t>
      </w:r>
      <w:r w:rsidR="00CD714C">
        <w:rPr>
          <w:rFonts w:ascii="Times New Roman" w:hAnsi="Times New Roman"/>
          <w:sz w:val="26"/>
          <w:szCs w:val="26"/>
          <w:lang w:val="uk-UA" w:eastAsia="ru-RU"/>
        </w:rPr>
        <w:t>і</w:t>
      </w:r>
      <w:r w:rsidRPr="00131704">
        <w:rPr>
          <w:rFonts w:ascii="Times New Roman" w:hAnsi="Times New Roman"/>
          <w:sz w:val="26"/>
          <w:szCs w:val="26"/>
          <w:lang w:val="uk-UA" w:eastAsia="ru-RU"/>
        </w:rPr>
        <w:t xml:space="preserve"> №311 та </w:t>
      </w:r>
      <w:r w:rsidR="000C66D3" w:rsidRPr="00131704">
        <w:rPr>
          <w:rFonts w:ascii="Times New Roman" w:hAnsi="Times New Roman"/>
          <w:sz w:val="26"/>
          <w:szCs w:val="26"/>
          <w:lang w:val="uk-UA" w:eastAsia="ru-RU"/>
        </w:rPr>
        <w:t>Міжнародних</w:t>
      </w:r>
      <w:r w:rsidRPr="00131704">
        <w:rPr>
          <w:rFonts w:ascii="Times New Roman" w:hAnsi="Times New Roman"/>
          <w:sz w:val="26"/>
          <w:szCs w:val="26"/>
          <w:lang w:val="uk-UA" w:eastAsia="ru-RU"/>
        </w:rPr>
        <w:t xml:space="preserve"> </w:t>
      </w:r>
      <w:r w:rsidR="00CA3D82">
        <w:rPr>
          <w:rFonts w:ascii="Times New Roman" w:hAnsi="Times New Roman"/>
          <w:sz w:val="26"/>
          <w:szCs w:val="26"/>
          <w:lang w:val="uk-UA" w:eastAsia="ru-RU"/>
        </w:rPr>
        <w:t>С</w:t>
      </w:r>
      <w:r w:rsidRPr="00131704">
        <w:rPr>
          <w:rFonts w:ascii="Times New Roman" w:hAnsi="Times New Roman"/>
          <w:sz w:val="26"/>
          <w:szCs w:val="26"/>
          <w:lang w:val="uk-UA" w:eastAsia="ru-RU"/>
        </w:rPr>
        <w:t xml:space="preserve">тандартах </w:t>
      </w:r>
      <w:r w:rsidR="00CA3D82">
        <w:rPr>
          <w:rFonts w:ascii="Times New Roman" w:hAnsi="Times New Roman"/>
          <w:sz w:val="26"/>
          <w:szCs w:val="26"/>
          <w:lang w:val="uk-UA" w:eastAsia="ru-RU"/>
        </w:rPr>
        <w:t>В</w:t>
      </w:r>
      <w:r w:rsidRPr="00131704">
        <w:rPr>
          <w:rFonts w:ascii="Times New Roman" w:hAnsi="Times New Roman"/>
          <w:sz w:val="26"/>
          <w:szCs w:val="26"/>
          <w:lang w:val="uk-UA" w:eastAsia="ru-RU"/>
        </w:rPr>
        <w:t xml:space="preserve">нутрішнього </w:t>
      </w:r>
      <w:r w:rsidR="00CA3D82">
        <w:rPr>
          <w:rFonts w:ascii="Times New Roman" w:hAnsi="Times New Roman"/>
          <w:sz w:val="26"/>
          <w:szCs w:val="26"/>
          <w:lang w:val="uk-UA" w:eastAsia="ru-RU"/>
        </w:rPr>
        <w:t>А</w:t>
      </w:r>
      <w:r w:rsidRPr="00131704">
        <w:rPr>
          <w:rFonts w:ascii="Times New Roman" w:hAnsi="Times New Roman"/>
          <w:sz w:val="26"/>
          <w:szCs w:val="26"/>
          <w:lang w:val="uk-UA" w:eastAsia="ru-RU"/>
        </w:rPr>
        <w:t>удиту та вживаються в таких значеннях:</w:t>
      </w:r>
    </w:p>
    <w:p w14:paraId="10612783" w14:textId="77777777" w:rsidR="00AB6DB9" w:rsidRPr="00131704" w:rsidRDefault="00AB6DB9" w:rsidP="0001512C">
      <w:pPr>
        <w:pStyle w:val="rvps2"/>
        <w:spacing w:before="0" w:beforeAutospacing="0" w:after="0" w:afterAutospacing="0"/>
        <w:jc w:val="both"/>
        <w:rPr>
          <w:rFonts w:eastAsia="Calibri"/>
          <w:sz w:val="26"/>
          <w:szCs w:val="26"/>
          <w:lang w:val="uk-UA" w:eastAsia="ru-RU"/>
        </w:rPr>
      </w:pPr>
      <w:bookmarkStart w:id="2" w:name="_Toc55910766"/>
      <w:r w:rsidRPr="00131704">
        <w:rPr>
          <w:rFonts w:eastAsia="Calibri"/>
          <w:b/>
          <w:sz w:val="26"/>
          <w:szCs w:val="26"/>
          <w:lang w:val="uk-UA" w:eastAsia="ru-RU"/>
        </w:rPr>
        <w:t>Аудиторська перевірка (аудит)</w:t>
      </w:r>
      <w:r w:rsidRPr="00131704">
        <w:rPr>
          <w:rFonts w:eastAsia="Calibri"/>
          <w:sz w:val="26"/>
          <w:szCs w:val="26"/>
          <w:lang w:val="uk-UA" w:eastAsia="ru-RU"/>
        </w:rPr>
        <w:t xml:space="preserve"> - діяльність підрозділу внутрішнього аудиту, що полягає у проведенні незалежної, об’єктивної та основаної на ризик-орієнтованому підході оцінці для надання впевненості, яка, серед іншого, включає виконання </w:t>
      </w:r>
      <w:r w:rsidRPr="00131704">
        <w:rPr>
          <w:rFonts w:eastAsia="Calibri"/>
          <w:sz w:val="26"/>
          <w:szCs w:val="26"/>
          <w:lang w:val="uk-UA" w:eastAsia="ru-RU"/>
        </w:rPr>
        <w:lastRenderedPageBreak/>
        <w:t>завдань внутрішнього аудиту для оцінки відповідності, завдань у сфері фінансів, операційної діяльності та інформаційно-комунікаційних технологій з метою надання впевненості щодо ефективності та адекватності корпоративного управління, системи внутрішнього контролю, системи управління ризиками в банку / банківській групі;</w:t>
      </w:r>
      <w:bookmarkStart w:id="3" w:name="n24"/>
      <w:bookmarkEnd w:id="3"/>
    </w:p>
    <w:p w14:paraId="7A357FD6" w14:textId="77777777" w:rsidR="00AB6DB9" w:rsidRPr="00131704" w:rsidRDefault="00AB6DB9" w:rsidP="0001512C">
      <w:pPr>
        <w:spacing w:after="0" w:line="240" w:lineRule="auto"/>
        <w:jc w:val="both"/>
        <w:rPr>
          <w:rFonts w:ascii="Times New Roman" w:hAnsi="Times New Roman"/>
          <w:sz w:val="26"/>
          <w:szCs w:val="26"/>
          <w:lang w:val="uk-UA" w:eastAsia="ru-RU"/>
        </w:rPr>
      </w:pPr>
      <w:r w:rsidRPr="00131704">
        <w:rPr>
          <w:rFonts w:ascii="Times New Roman" w:hAnsi="Times New Roman"/>
          <w:b/>
          <w:sz w:val="26"/>
          <w:szCs w:val="26"/>
          <w:lang w:val="uk-UA" w:eastAsia="ru-RU"/>
        </w:rPr>
        <w:t>Аудиторський звіт</w:t>
      </w:r>
      <w:r w:rsidRPr="00131704">
        <w:rPr>
          <w:rFonts w:ascii="Times New Roman" w:hAnsi="Times New Roman"/>
          <w:sz w:val="26"/>
          <w:szCs w:val="26"/>
          <w:lang w:val="uk-UA" w:eastAsia="ru-RU"/>
        </w:rPr>
        <w:t xml:space="preserve"> - аудиторський звіт (висновок за результатами завдання внутрішнього аудиту) – професійне судження внутрішніх аудиторів щодо спостережень, виявлених під час виконання завдання, яке ґрунтується на об’єктивній оцінці сукупності фактів та доказів;</w:t>
      </w:r>
    </w:p>
    <w:p w14:paraId="71763E3C" w14:textId="344DA7AD" w:rsidR="00AB6DB9" w:rsidRPr="00131704" w:rsidRDefault="00AB6DB9" w:rsidP="0001512C">
      <w:pPr>
        <w:pStyle w:val="rvps2"/>
        <w:spacing w:before="0" w:beforeAutospacing="0" w:after="0" w:afterAutospacing="0"/>
        <w:jc w:val="both"/>
        <w:rPr>
          <w:rFonts w:eastAsia="Calibri"/>
          <w:sz w:val="26"/>
          <w:szCs w:val="26"/>
          <w:lang w:val="uk-UA" w:eastAsia="ru-RU"/>
        </w:rPr>
      </w:pPr>
      <w:bookmarkStart w:id="4" w:name="n25"/>
      <w:bookmarkEnd w:id="4"/>
      <w:r w:rsidRPr="00131704">
        <w:rPr>
          <w:rFonts w:eastAsia="Calibri"/>
          <w:b/>
          <w:sz w:val="26"/>
          <w:szCs w:val="26"/>
          <w:lang w:val="uk-UA" w:eastAsia="ru-RU"/>
        </w:rPr>
        <w:t>Банк</w:t>
      </w:r>
      <w:r w:rsidRPr="00131704">
        <w:rPr>
          <w:rFonts w:eastAsia="Calibri"/>
          <w:sz w:val="26"/>
          <w:szCs w:val="26"/>
          <w:lang w:val="uk-UA" w:eastAsia="ru-RU"/>
        </w:rPr>
        <w:t xml:space="preserve"> </w:t>
      </w:r>
      <w:r w:rsidR="00D057C1" w:rsidRPr="00131704">
        <w:rPr>
          <w:rFonts w:eastAsia="Calibri"/>
          <w:sz w:val="26"/>
          <w:szCs w:val="26"/>
          <w:lang w:val="uk-UA" w:eastAsia="ru-RU"/>
        </w:rPr>
        <w:t xml:space="preserve"> </w:t>
      </w:r>
      <w:r w:rsidRPr="00131704">
        <w:rPr>
          <w:rFonts w:eastAsia="Calibri"/>
          <w:sz w:val="26"/>
          <w:szCs w:val="26"/>
          <w:lang w:val="uk-UA" w:eastAsia="ru-RU"/>
        </w:rPr>
        <w:t>– АКЦІОНЕРНЕ ТОВАРИСТВО «БАНК 3/4»</w:t>
      </w:r>
      <w:r w:rsidR="008F5D2E">
        <w:rPr>
          <w:rFonts w:eastAsia="Calibri"/>
          <w:sz w:val="26"/>
          <w:szCs w:val="26"/>
          <w:lang w:val="uk-UA" w:eastAsia="ru-RU"/>
        </w:rPr>
        <w:t xml:space="preserve"> </w:t>
      </w:r>
      <w:r w:rsidRPr="00131704">
        <w:rPr>
          <w:rFonts w:eastAsia="Calibri"/>
          <w:sz w:val="26"/>
          <w:szCs w:val="26"/>
          <w:lang w:val="uk-UA" w:eastAsia="ru-RU"/>
        </w:rPr>
        <w:t>;</w:t>
      </w:r>
    </w:p>
    <w:p w14:paraId="603E699F" w14:textId="15ECDD85" w:rsidR="00AB6DB9" w:rsidRPr="00131704" w:rsidRDefault="00AB6DB9" w:rsidP="0001512C">
      <w:pPr>
        <w:pStyle w:val="rvps2"/>
        <w:spacing w:before="0" w:beforeAutospacing="0" w:after="0" w:afterAutospacing="0"/>
        <w:jc w:val="both"/>
        <w:rPr>
          <w:b/>
          <w:sz w:val="26"/>
          <w:szCs w:val="26"/>
          <w:lang w:val="uk-UA"/>
        </w:rPr>
      </w:pPr>
      <w:r w:rsidRPr="00131704">
        <w:rPr>
          <w:rFonts w:eastAsia="Calibri"/>
          <w:b/>
          <w:sz w:val="26"/>
          <w:szCs w:val="26"/>
          <w:lang w:val="uk-UA" w:eastAsia="ru-RU"/>
        </w:rPr>
        <w:t>Банківська група</w:t>
      </w:r>
      <w:r w:rsidR="008F5D2E">
        <w:rPr>
          <w:rFonts w:eastAsia="Calibri"/>
          <w:b/>
          <w:sz w:val="26"/>
          <w:szCs w:val="26"/>
          <w:lang w:val="uk-UA" w:eastAsia="ru-RU"/>
        </w:rPr>
        <w:t xml:space="preserve"> </w:t>
      </w:r>
      <w:r w:rsidRPr="00131704">
        <w:rPr>
          <w:sz w:val="26"/>
          <w:szCs w:val="26"/>
          <w:lang w:val="uk-UA"/>
        </w:rPr>
        <w:t>– Банк та інші учасники (ТОВ «МІКРОКРЕДИТ», ТОВ «КАПОВЕЙ УКРАЇНА»), визнані рішенням Комітету Національного банку України з питань нагляду та регулювання діяльності банків, нагляду (оверсайту) платіжних систем банківською групою;</w:t>
      </w:r>
    </w:p>
    <w:p w14:paraId="5566F345" w14:textId="77777777" w:rsidR="00AB6DB9" w:rsidRPr="00131704" w:rsidRDefault="00AB6DB9" w:rsidP="0001512C">
      <w:pPr>
        <w:pStyle w:val="rvps2"/>
        <w:spacing w:before="0" w:beforeAutospacing="0" w:after="0" w:afterAutospacing="0"/>
        <w:jc w:val="both"/>
        <w:rPr>
          <w:b/>
          <w:sz w:val="26"/>
          <w:szCs w:val="26"/>
          <w:lang w:val="uk-UA"/>
        </w:rPr>
      </w:pPr>
      <w:r w:rsidRPr="00131704">
        <w:rPr>
          <w:b/>
          <w:sz w:val="26"/>
          <w:szCs w:val="26"/>
          <w:lang w:val="uk-UA"/>
        </w:rPr>
        <w:t>Відповідальна особа Банківської групи (відповідальна особа</w:t>
      </w:r>
      <w:r w:rsidRPr="00131704">
        <w:rPr>
          <w:sz w:val="26"/>
          <w:szCs w:val="26"/>
          <w:lang w:val="uk-UA"/>
        </w:rPr>
        <w:t>) – Банк, який має забезпечити виконання вимог, встановлених Національним Банком України до Банківської групи;</w:t>
      </w:r>
    </w:p>
    <w:p w14:paraId="698F773B" w14:textId="77777777" w:rsidR="00AB6DB9" w:rsidRPr="00131704" w:rsidRDefault="00AB6DB9" w:rsidP="0001512C">
      <w:pPr>
        <w:pStyle w:val="rvps2"/>
        <w:spacing w:before="0" w:beforeAutospacing="0" w:after="0" w:afterAutospacing="0"/>
        <w:jc w:val="both"/>
        <w:rPr>
          <w:rFonts w:eastAsia="Calibri"/>
          <w:sz w:val="26"/>
          <w:szCs w:val="26"/>
          <w:lang w:val="uk-UA" w:eastAsia="ru-RU"/>
        </w:rPr>
      </w:pPr>
      <w:r w:rsidRPr="00131704">
        <w:rPr>
          <w:rFonts w:eastAsia="Calibri"/>
          <w:b/>
          <w:sz w:val="26"/>
          <w:szCs w:val="26"/>
          <w:lang w:val="uk-UA" w:eastAsia="ru-RU"/>
        </w:rPr>
        <w:t>Внутрішній аудитор</w:t>
      </w:r>
      <w:r w:rsidRPr="00131704">
        <w:rPr>
          <w:rFonts w:eastAsia="Calibri"/>
          <w:sz w:val="26"/>
          <w:szCs w:val="26"/>
          <w:lang w:val="uk-UA" w:eastAsia="ru-RU"/>
        </w:rPr>
        <w:t xml:space="preserve"> - керівник та/або працівник підрозділу внутрішнього аудиту банку;</w:t>
      </w:r>
    </w:p>
    <w:p w14:paraId="409E4104" w14:textId="77777777" w:rsidR="00AB6DB9" w:rsidRPr="00131704" w:rsidRDefault="00AB6DB9" w:rsidP="0001512C">
      <w:pPr>
        <w:pStyle w:val="rvps2"/>
        <w:spacing w:before="0" w:beforeAutospacing="0" w:after="0" w:afterAutospacing="0"/>
        <w:jc w:val="both"/>
        <w:rPr>
          <w:rFonts w:eastAsia="Calibri"/>
          <w:sz w:val="26"/>
          <w:szCs w:val="26"/>
          <w:lang w:val="uk-UA" w:eastAsia="ru-RU"/>
        </w:rPr>
      </w:pPr>
      <w:bookmarkStart w:id="5" w:name="n26"/>
      <w:bookmarkEnd w:id="5"/>
      <w:r w:rsidRPr="00131704">
        <w:rPr>
          <w:rFonts w:eastAsia="Calibri"/>
          <w:b/>
          <w:bCs/>
          <w:sz w:val="26"/>
          <w:szCs w:val="26"/>
          <w:lang w:val="uk-UA" w:eastAsia="ru-RU"/>
        </w:rPr>
        <w:t>Зовнішній аудитор</w:t>
      </w:r>
      <w:r w:rsidRPr="00131704">
        <w:rPr>
          <w:rFonts w:eastAsia="Calibri"/>
          <w:sz w:val="26"/>
          <w:szCs w:val="26"/>
          <w:lang w:val="uk-UA" w:eastAsia="ru-RU"/>
        </w:rPr>
        <w:t xml:space="preserve"> – аудиторська фірма, яка відповідно до законодавства України здійснює аудит річної фінансової звітності, консолідованої фінансової звітності та іншої інформації щодо фінансово-господарської діяльності банку/ консолідованої річної фінансової звітності банківської групи / учасника банківської групи, а також надає аудиторські послуги банку / відповідальній особі банківської групи / учаснику банківської групи;</w:t>
      </w:r>
    </w:p>
    <w:p w14:paraId="1231014F" w14:textId="77777777" w:rsidR="00AB6DB9" w:rsidRPr="00131704" w:rsidRDefault="00AB6DB9" w:rsidP="0001512C">
      <w:pPr>
        <w:pStyle w:val="rvps2"/>
        <w:spacing w:before="0" w:beforeAutospacing="0" w:after="0" w:afterAutospacing="0"/>
        <w:jc w:val="both"/>
        <w:rPr>
          <w:rFonts w:eastAsia="Calibri"/>
          <w:sz w:val="26"/>
          <w:szCs w:val="26"/>
          <w:lang w:val="uk-UA" w:eastAsia="ru-RU"/>
        </w:rPr>
      </w:pPr>
      <w:r w:rsidRPr="00131704">
        <w:rPr>
          <w:rFonts w:eastAsia="Calibri"/>
          <w:b/>
          <w:bCs/>
          <w:sz w:val="26"/>
          <w:szCs w:val="26"/>
          <w:lang w:val="uk-UA" w:eastAsia="ru-RU"/>
        </w:rPr>
        <w:t>Керівник підрозділу внутрішнього аудиту</w:t>
      </w:r>
      <w:r w:rsidRPr="00131704">
        <w:rPr>
          <w:rFonts w:eastAsia="Calibri"/>
          <w:sz w:val="26"/>
          <w:szCs w:val="26"/>
          <w:lang w:val="uk-UA" w:eastAsia="ru-RU"/>
        </w:rPr>
        <w:t xml:space="preserve"> – посадова особа банку / відповідальної особи банківської групи, відповідальна за ефективне управління всіма аспектами функції внутрішнього аудиту відповідно до Міжнародних стандартів внутрішнього аудиту та законодавства України;</w:t>
      </w:r>
    </w:p>
    <w:p w14:paraId="4F53FCA1" w14:textId="03F4F171" w:rsidR="00AB6DB9" w:rsidRPr="00131704" w:rsidRDefault="00AB6DB9" w:rsidP="0001512C">
      <w:pPr>
        <w:pStyle w:val="rvps2"/>
        <w:spacing w:before="0" w:beforeAutospacing="0" w:after="0" w:afterAutospacing="0"/>
        <w:jc w:val="both"/>
        <w:rPr>
          <w:rFonts w:eastAsia="Calibri"/>
          <w:sz w:val="26"/>
          <w:szCs w:val="26"/>
          <w:lang w:val="uk-UA" w:eastAsia="ru-RU"/>
        </w:rPr>
      </w:pPr>
      <w:r w:rsidRPr="00131704">
        <w:rPr>
          <w:rFonts w:eastAsia="Calibri"/>
          <w:b/>
          <w:bCs/>
          <w:sz w:val="26"/>
          <w:szCs w:val="26"/>
          <w:lang w:val="uk-UA" w:eastAsia="ru-RU"/>
        </w:rPr>
        <w:t xml:space="preserve">Комітет з питань аудиту Наглядової ради </w:t>
      </w:r>
      <w:r w:rsidRPr="00131704">
        <w:rPr>
          <w:rFonts w:eastAsia="Calibri"/>
          <w:sz w:val="26"/>
          <w:szCs w:val="26"/>
          <w:lang w:val="uk-UA" w:eastAsia="ru-RU"/>
        </w:rPr>
        <w:t xml:space="preserve">(далі - Аудиторський комітет) - комітет, що створюється Радою </w:t>
      </w:r>
      <w:r w:rsidR="00E21648">
        <w:rPr>
          <w:rFonts w:eastAsia="Calibri"/>
          <w:sz w:val="26"/>
          <w:szCs w:val="26"/>
          <w:lang w:val="uk-UA" w:eastAsia="ru-RU"/>
        </w:rPr>
        <w:t>Б</w:t>
      </w:r>
      <w:r w:rsidRPr="00131704">
        <w:rPr>
          <w:rFonts w:eastAsia="Calibri"/>
          <w:sz w:val="26"/>
          <w:szCs w:val="26"/>
          <w:lang w:val="uk-UA" w:eastAsia="ru-RU"/>
        </w:rPr>
        <w:t>анку зі складу її членів, з яких хоча б одна особа має практичний досвід у сфері аудиту, фінансової звітності та бухгалтерського обліку, для забезпечення контролю за впровадженням адекватної системи внутрішнього контролю, формуванням політики внутрішнього аудиту, бухгалтерського обліку та фінансової звітності, проведенням зовнішнього аудиту;</w:t>
      </w:r>
    </w:p>
    <w:p w14:paraId="640F7C96" w14:textId="66DF3897" w:rsidR="00AB6DB9" w:rsidRPr="00131704" w:rsidRDefault="00AB6DB9" w:rsidP="0001512C">
      <w:pPr>
        <w:pStyle w:val="rvps2"/>
        <w:spacing w:before="0" w:beforeAutospacing="0" w:after="0" w:afterAutospacing="0"/>
        <w:jc w:val="both"/>
        <w:rPr>
          <w:sz w:val="26"/>
          <w:szCs w:val="26"/>
          <w:lang w:val="uk-UA"/>
        </w:rPr>
      </w:pPr>
      <w:r w:rsidRPr="00131704">
        <w:rPr>
          <w:rFonts w:eastAsia="Calibri"/>
          <w:b/>
          <w:bCs/>
          <w:sz w:val="26"/>
          <w:szCs w:val="26"/>
          <w:lang w:val="uk-UA" w:eastAsia="ru-RU"/>
        </w:rPr>
        <w:t>Корпоративне управління -</w:t>
      </w:r>
      <w:r w:rsidRPr="00131704">
        <w:rPr>
          <w:rFonts w:eastAsia="Calibri"/>
          <w:b/>
          <w:bCs/>
          <w:sz w:val="26"/>
          <w:szCs w:val="26"/>
          <w:lang w:eastAsia="ru-RU"/>
        </w:rPr>
        <w:t> </w:t>
      </w:r>
      <w:r w:rsidRPr="00131704">
        <w:rPr>
          <w:sz w:val="26"/>
          <w:szCs w:val="26"/>
          <w:lang w:val="uk-UA"/>
        </w:rPr>
        <w:t xml:space="preserve">система принципів, процесів та механізмів, що визначають, як </w:t>
      </w:r>
      <w:r w:rsidR="00377141">
        <w:rPr>
          <w:sz w:val="26"/>
          <w:szCs w:val="26"/>
          <w:lang w:val="uk-UA"/>
        </w:rPr>
        <w:t>Б</w:t>
      </w:r>
      <w:r w:rsidRPr="00131704">
        <w:rPr>
          <w:sz w:val="26"/>
          <w:szCs w:val="26"/>
          <w:lang w:val="uk-UA"/>
        </w:rPr>
        <w:t>анк управляється, регулюється та контролюється для забезпечення його стабільності та ефективності;</w:t>
      </w:r>
    </w:p>
    <w:p w14:paraId="65E7C0E1" w14:textId="4EB201D1" w:rsidR="00AB6DB9" w:rsidRPr="00131704" w:rsidRDefault="00CA3D82" w:rsidP="0001512C">
      <w:pPr>
        <w:pStyle w:val="rvps2"/>
        <w:spacing w:before="0" w:beforeAutospacing="0" w:after="0" w:afterAutospacing="0"/>
        <w:jc w:val="both"/>
        <w:rPr>
          <w:rFonts w:eastAsia="Calibri"/>
          <w:sz w:val="26"/>
          <w:szCs w:val="26"/>
          <w:lang w:val="uk-UA" w:eastAsia="ru-RU"/>
        </w:rPr>
      </w:pPr>
      <w:r w:rsidRPr="00CA3D82">
        <w:rPr>
          <w:b/>
          <w:bCs/>
          <w:sz w:val="26"/>
          <w:szCs w:val="26"/>
          <w:lang w:val="uk-UA" w:eastAsia="ru-RU"/>
        </w:rPr>
        <w:t>Міжнародні стандарти професійної практики внутрішнього аудиту</w:t>
      </w:r>
      <w:r w:rsidR="00AB6DB9" w:rsidRPr="00CA3D82">
        <w:rPr>
          <w:rFonts w:eastAsia="Calibri"/>
          <w:b/>
          <w:bCs/>
          <w:sz w:val="26"/>
          <w:szCs w:val="26"/>
          <w:lang w:val="uk-UA" w:eastAsia="ru-RU"/>
        </w:rPr>
        <w:t>, щ</w:t>
      </w:r>
      <w:r w:rsidR="00AB6DB9" w:rsidRPr="00131704">
        <w:rPr>
          <w:rFonts w:eastAsia="Calibri"/>
          <w:b/>
          <w:bCs/>
          <w:sz w:val="26"/>
          <w:szCs w:val="26"/>
          <w:lang w:val="uk-UA" w:eastAsia="ru-RU"/>
        </w:rPr>
        <w:t xml:space="preserve">о включають </w:t>
      </w:r>
      <w:r w:rsidR="00AB6DB9" w:rsidRPr="00131704">
        <w:rPr>
          <w:rFonts w:eastAsia="Calibri"/>
          <w:b/>
          <w:sz w:val="26"/>
          <w:szCs w:val="26"/>
          <w:lang w:val="uk-UA" w:eastAsia="ru-RU"/>
        </w:rPr>
        <w:t>Глобальні Стандарти Внутрішнього Аудиту</w:t>
      </w:r>
      <w:r w:rsidR="00AB6DB9" w:rsidRPr="00131704">
        <w:rPr>
          <w:rFonts w:eastAsia="Calibri"/>
          <w:sz w:val="26"/>
          <w:szCs w:val="26"/>
          <w:lang w:val="uk-UA" w:eastAsia="ru-RU"/>
        </w:rPr>
        <w:t xml:space="preserve"> (далі </w:t>
      </w:r>
      <w:r>
        <w:rPr>
          <w:rFonts w:eastAsia="Calibri"/>
          <w:sz w:val="26"/>
          <w:szCs w:val="26"/>
          <w:lang w:val="uk-UA" w:eastAsia="ru-RU"/>
        </w:rPr>
        <w:t>–</w:t>
      </w:r>
      <w:r w:rsidR="00AB6DB9" w:rsidRPr="00131704">
        <w:rPr>
          <w:rFonts w:eastAsia="Calibri"/>
          <w:sz w:val="26"/>
          <w:szCs w:val="26"/>
          <w:lang w:val="uk-UA" w:eastAsia="ru-RU"/>
        </w:rPr>
        <w:t xml:space="preserve"> </w:t>
      </w:r>
      <w:r>
        <w:rPr>
          <w:rFonts w:eastAsia="Calibri"/>
          <w:sz w:val="26"/>
          <w:szCs w:val="26"/>
          <w:lang w:val="uk-UA" w:eastAsia="ru-RU"/>
        </w:rPr>
        <w:t>Міжнародні С</w:t>
      </w:r>
      <w:r w:rsidR="00AB6DB9" w:rsidRPr="00131704">
        <w:rPr>
          <w:rFonts w:eastAsia="Calibri"/>
          <w:sz w:val="26"/>
          <w:szCs w:val="26"/>
          <w:lang w:val="uk-UA" w:eastAsia="ru-RU"/>
        </w:rPr>
        <w:t>тандарти</w:t>
      </w:r>
      <w:r>
        <w:rPr>
          <w:rFonts w:eastAsia="Calibri"/>
          <w:sz w:val="26"/>
          <w:szCs w:val="26"/>
          <w:lang w:val="uk-UA" w:eastAsia="ru-RU"/>
        </w:rPr>
        <w:t xml:space="preserve"> Внутрішнього Аудиту</w:t>
      </w:r>
      <w:r w:rsidR="00AB6DB9" w:rsidRPr="00131704">
        <w:rPr>
          <w:rFonts w:eastAsia="Calibri"/>
          <w:sz w:val="26"/>
          <w:szCs w:val="26"/>
          <w:lang w:val="uk-UA" w:eastAsia="ru-RU"/>
        </w:rPr>
        <w:t>) прийняті Радою з міжнародних стандартів внутрішнього аудиту (</w:t>
      </w:r>
      <w:r w:rsidR="00AB6DB9" w:rsidRPr="00131704">
        <w:rPr>
          <w:rFonts w:eastAsia="Calibri"/>
          <w:sz w:val="26"/>
          <w:szCs w:val="26"/>
          <w:lang w:eastAsia="ru-RU"/>
        </w:rPr>
        <w:t>International</w:t>
      </w:r>
      <w:r w:rsidR="00AB6DB9" w:rsidRPr="00131704">
        <w:rPr>
          <w:rFonts w:eastAsia="Calibri"/>
          <w:sz w:val="26"/>
          <w:szCs w:val="26"/>
          <w:lang w:val="uk-UA" w:eastAsia="ru-RU"/>
        </w:rPr>
        <w:t xml:space="preserve"> </w:t>
      </w:r>
      <w:r w:rsidR="00AB6DB9" w:rsidRPr="00131704">
        <w:rPr>
          <w:rFonts w:eastAsia="Calibri"/>
          <w:sz w:val="26"/>
          <w:szCs w:val="26"/>
          <w:lang w:eastAsia="ru-RU"/>
        </w:rPr>
        <w:t>Internal</w:t>
      </w:r>
      <w:r w:rsidR="00AB6DB9" w:rsidRPr="00131704">
        <w:rPr>
          <w:rFonts w:eastAsia="Calibri"/>
          <w:sz w:val="26"/>
          <w:szCs w:val="26"/>
          <w:lang w:val="uk-UA" w:eastAsia="ru-RU"/>
        </w:rPr>
        <w:t xml:space="preserve"> </w:t>
      </w:r>
      <w:r w:rsidR="00AB6DB9" w:rsidRPr="00131704">
        <w:rPr>
          <w:rFonts w:eastAsia="Calibri"/>
          <w:sz w:val="26"/>
          <w:szCs w:val="26"/>
          <w:lang w:eastAsia="ru-RU"/>
        </w:rPr>
        <w:t>Audit</w:t>
      </w:r>
      <w:r w:rsidR="00AB6DB9" w:rsidRPr="00131704">
        <w:rPr>
          <w:rFonts w:eastAsia="Calibri"/>
          <w:sz w:val="26"/>
          <w:szCs w:val="26"/>
          <w:lang w:val="uk-UA" w:eastAsia="ru-RU"/>
        </w:rPr>
        <w:t xml:space="preserve"> </w:t>
      </w:r>
      <w:r w:rsidR="00AB6DB9" w:rsidRPr="00131704">
        <w:rPr>
          <w:rFonts w:eastAsia="Calibri"/>
          <w:sz w:val="26"/>
          <w:szCs w:val="26"/>
          <w:lang w:eastAsia="ru-RU"/>
        </w:rPr>
        <w:t>Standards</w:t>
      </w:r>
      <w:r w:rsidR="00AB6DB9" w:rsidRPr="00131704">
        <w:rPr>
          <w:rFonts w:eastAsia="Calibri"/>
          <w:sz w:val="26"/>
          <w:szCs w:val="26"/>
          <w:lang w:val="uk-UA" w:eastAsia="ru-RU"/>
        </w:rPr>
        <w:t xml:space="preserve"> </w:t>
      </w:r>
      <w:r w:rsidR="00AB6DB9" w:rsidRPr="00131704">
        <w:rPr>
          <w:rFonts w:eastAsia="Calibri"/>
          <w:sz w:val="26"/>
          <w:szCs w:val="26"/>
          <w:lang w:eastAsia="ru-RU"/>
        </w:rPr>
        <w:t>Board</w:t>
      </w:r>
      <w:r w:rsidR="00AB6DB9" w:rsidRPr="00131704">
        <w:rPr>
          <w:rFonts w:eastAsia="Calibri"/>
          <w:sz w:val="26"/>
          <w:szCs w:val="26"/>
          <w:lang w:val="uk-UA" w:eastAsia="ru-RU"/>
        </w:rPr>
        <w:t xml:space="preserve"> – </w:t>
      </w:r>
      <w:r w:rsidR="00AB6DB9" w:rsidRPr="00131704">
        <w:rPr>
          <w:rFonts w:eastAsia="Calibri"/>
          <w:sz w:val="26"/>
          <w:szCs w:val="26"/>
          <w:lang w:eastAsia="ru-RU"/>
        </w:rPr>
        <w:t>IIASB</w:t>
      </w:r>
      <w:r w:rsidR="00AB6DB9" w:rsidRPr="00131704">
        <w:rPr>
          <w:rFonts w:eastAsia="Calibri"/>
          <w:sz w:val="26"/>
          <w:szCs w:val="26"/>
          <w:lang w:val="uk-UA" w:eastAsia="ru-RU"/>
        </w:rPr>
        <w:t xml:space="preserve">) та опубліковані 09.01.2024 міжнародним Інститутом внутрішніх аудиторів - скеровують світову професійну практику внутрішнього аудиту і слугують базою для оцінки і підвищення якості функції внутрішнього аудиту. В основі Глобальних Стандартів Внутрішнього Аудиту лежать 15 ключових принципів, які уможливлюють ефективний внутрішній аудит; </w:t>
      </w:r>
    </w:p>
    <w:p w14:paraId="06DF674F" w14:textId="1C8AF012" w:rsidR="00AB6DB9" w:rsidRPr="00131704" w:rsidRDefault="00AB6DB9" w:rsidP="0001512C">
      <w:pPr>
        <w:pStyle w:val="rvps2"/>
        <w:spacing w:before="0" w:beforeAutospacing="0" w:after="0" w:afterAutospacing="0"/>
        <w:jc w:val="both"/>
        <w:rPr>
          <w:sz w:val="26"/>
          <w:szCs w:val="26"/>
          <w:lang w:val="uk-UA"/>
        </w:rPr>
      </w:pPr>
      <w:bookmarkStart w:id="6" w:name="n27"/>
      <w:bookmarkStart w:id="7" w:name="n28"/>
      <w:bookmarkEnd w:id="6"/>
      <w:bookmarkEnd w:id="7"/>
      <w:r w:rsidRPr="00131704">
        <w:rPr>
          <w:b/>
          <w:bCs/>
          <w:sz w:val="26"/>
          <w:szCs w:val="26"/>
          <w:lang w:val="uk-UA"/>
        </w:rPr>
        <w:lastRenderedPageBreak/>
        <w:t xml:space="preserve">Наглядова </w:t>
      </w:r>
      <w:r w:rsidR="002E61BE">
        <w:rPr>
          <w:b/>
          <w:bCs/>
          <w:sz w:val="26"/>
          <w:szCs w:val="26"/>
          <w:lang w:val="uk-UA"/>
        </w:rPr>
        <w:t>р</w:t>
      </w:r>
      <w:r w:rsidRPr="00131704">
        <w:rPr>
          <w:b/>
          <w:bCs/>
          <w:sz w:val="26"/>
          <w:szCs w:val="26"/>
          <w:lang w:val="uk-UA"/>
        </w:rPr>
        <w:t>ада</w:t>
      </w:r>
      <w:r w:rsidRPr="00131704">
        <w:rPr>
          <w:sz w:val="26"/>
          <w:szCs w:val="26"/>
          <w:lang w:val="uk-UA"/>
        </w:rPr>
        <w:t xml:space="preserve"> (далі - Рада) - колегіальний орган Банку, що здійснює контроль за діяльністю виконавчого органу Банку – Правління, захист прав вкладників, інших кредиторів та захист прав учасників (акціонерів) Банку;</w:t>
      </w:r>
    </w:p>
    <w:p w14:paraId="438B06EF" w14:textId="192895A5" w:rsidR="00AB6DB9" w:rsidRPr="00131704" w:rsidRDefault="00AB6DB9" w:rsidP="0001512C">
      <w:pPr>
        <w:pStyle w:val="rvps2"/>
        <w:spacing w:before="0" w:beforeAutospacing="0" w:after="0" w:afterAutospacing="0"/>
        <w:jc w:val="both"/>
        <w:rPr>
          <w:rFonts w:eastAsia="Calibri"/>
          <w:sz w:val="26"/>
          <w:szCs w:val="26"/>
          <w:lang w:val="uk-UA" w:eastAsia="ru-RU"/>
        </w:rPr>
      </w:pPr>
      <w:r w:rsidRPr="00131704">
        <w:rPr>
          <w:rFonts w:eastAsia="Calibri"/>
          <w:b/>
          <w:sz w:val="26"/>
          <w:szCs w:val="26"/>
          <w:lang w:val="uk-UA" w:eastAsia="ru-RU"/>
        </w:rPr>
        <w:t>Підрозділ внутрішнього аудиту</w:t>
      </w:r>
      <w:r w:rsidRPr="00131704">
        <w:rPr>
          <w:rFonts w:eastAsia="Calibri"/>
          <w:sz w:val="26"/>
          <w:szCs w:val="26"/>
          <w:lang w:val="uk-UA" w:eastAsia="ru-RU"/>
        </w:rPr>
        <w:t xml:space="preserve"> (далі - СВА) - незалежний постійно діючий підрозділ </w:t>
      </w:r>
      <w:r w:rsidR="00377141">
        <w:rPr>
          <w:rFonts w:eastAsia="Calibri"/>
          <w:sz w:val="26"/>
          <w:szCs w:val="26"/>
          <w:lang w:val="uk-UA" w:eastAsia="ru-RU"/>
        </w:rPr>
        <w:t>Б</w:t>
      </w:r>
      <w:r w:rsidRPr="00131704">
        <w:rPr>
          <w:rFonts w:eastAsia="Calibri"/>
          <w:sz w:val="26"/>
          <w:szCs w:val="26"/>
          <w:lang w:val="uk-UA" w:eastAsia="ru-RU"/>
        </w:rPr>
        <w:t>анку / відповідальної особи банківської групи, що забезпечує виконання функції внутрішнього аудиту та діє на підставі положення про підрозділ внутрішнього аудиту та статуту внутрішнього аудиту;</w:t>
      </w:r>
    </w:p>
    <w:p w14:paraId="4795D25E" w14:textId="77777777" w:rsidR="00AB6DB9" w:rsidRPr="00131704" w:rsidRDefault="00AB6DB9" w:rsidP="0001512C">
      <w:pPr>
        <w:pStyle w:val="rvps2"/>
        <w:spacing w:before="0" w:beforeAutospacing="0" w:after="0" w:afterAutospacing="0"/>
        <w:jc w:val="both"/>
        <w:rPr>
          <w:rFonts w:eastAsia="Calibri"/>
          <w:sz w:val="26"/>
          <w:szCs w:val="26"/>
          <w:lang w:val="uk-UA" w:eastAsia="ru-RU"/>
        </w:rPr>
      </w:pPr>
      <w:bookmarkStart w:id="8" w:name="n29"/>
      <w:bookmarkEnd w:id="8"/>
      <w:r w:rsidRPr="00131704">
        <w:rPr>
          <w:rFonts w:eastAsia="Calibri"/>
          <w:b/>
          <w:sz w:val="26"/>
          <w:szCs w:val="26"/>
          <w:lang w:val="uk-UA" w:eastAsia="ru-RU"/>
        </w:rPr>
        <w:t>Підрозділ, що здійснює внутрішній аудит банківської групи</w:t>
      </w:r>
      <w:r w:rsidRPr="00131704">
        <w:rPr>
          <w:rFonts w:eastAsia="Calibri"/>
          <w:sz w:val="26"/>
          <w:szCs w:val="26"/>
          <w:lang w:val="uk-UA" w:eastAsia="ru-RU"/>
        </w:rPr>
        <w:t xml:space="preserve"> - структурний підрозділ відповідальної особи або учасника банківської групи, що забезпечує виконання функцій внутрішнього аудиту банківської групи;</w:t>
      </w:r>
    </w:p>
    <w:p w14:paraId="59B44E4B" w14:textId="77777777" w:rsidR="00AB6DB9" w:rsidRPr="00131704" w:rsidRDefault="00AB6DB9" w:rsidP="0001512C">
      <w:pPr>
        <w:pStyle w:val="rvps2"/>
        <w:spacing w:before="0" w:beforeAutospacing="0" w:after="0" w:afterAutospacing="0"/>
        <w:jc w:val="both"/>
        <w:rPr>
          <w:rFonts w:eastAsia="Calibri"/>
          <w:sz w:val="26"/>
          <w:szCs w:val="26"/>
          <w:lang w:val="uk-UA" w:eastAsia="ru-RU"/>
        </w:rPr>
      </w:pPr>
      <w:r w:rsidRPr="00131704">
        <w:rPr>
          <w:rFonts w:eastAsia="Calibri"/>
          <w:b/>
          <w:bCs/>
          <w:sz w:val="26"/>
          <w:szCs w:val="26"/>
          <w:lang w:val="uk-UA" w:eastAsia="ru-RU"/>
        </w:rPr>
        <w:t xml:space="preserve">Правління </w:t>
      </w:r>
      <w:r w:rsidRPr="00131704">
        <w:rPr>
          <w:rFonts w:eastAsia="Calibri"/>
          <w:sz w:val="26"/>
          <w:szCs w:val="26"/>
          <w:lang w:val="uk-UA" w:eastAsia="ru-RU"/>
        </w:rPr>
        <w:t xml:space="preserve">- </w:t>
      </w:r>
      <w:r w:rsidRPr="00131704">
        <w:rPr>
          <w:rFonts w:eastAsia="Calibri"/>
          <w:sz w:val="26"/>
          <w:szCs w:val="26"/>
          <w:lang w:eastAsia="ru-RU"/>
        </w:rPr>
        <w:t>є колегіальним виконавчим органом Банку, який здійснює управління поточною діяльністю Банку, формування фондів, необхідних для статутної діяльності Банку та несе відповідальність за ефективність його роботи згідно з принципами та порядком, встановленими Статутом Банку, рішеннями Загальних зборів та Ради</w:t>
      </w:r>
      <w:r w:rsidRPr="00131704">
        <w:rPr>
          <w:rFonts w:eastAsia="Calibri"/>
          <w:sz w:val="26"/>
          <w:szCs w:val="26"/>
          <w:lang w:val="uk-UA" w:eastAsia="ru-RU"/>
        </w:rPr>
        <w:t xml:space="preserve">, </w:t>
      </w:r>
      <w:r w:rsidRPr="00131704">
        <w:rPr>
          <w:rFonts w:eastAsia="Calibri"/>
          <w:sz w:val="26"/>
          <w:szCs w:val="26"/>
          <w:lang w:eastAsia="ru-RU"/>
        </w:rPr>
        <w:t>Положенням</w:t>
      </w:r>
      <w:r w:rsidRPr="00131704">
        <w:rPr>
          <w:rFonts w:eastAsia="Calibri"/>
          <w:sz w:val="26"/>
          <w:szCs w:val="26"/>
          <w:lang w:val="uk-UA" w:eastAsia="ru-RU"/>
        </w:rPr>
        <w:t xml:space="preserve"> про Правління;</w:t>
      </w:r>
    </w:p>
    <w:p w14:paraId="4472F5E3" w14:textId="299E32C2" w:rsidR="00AB6DB9" w:rsidRPr="00131704" w:rsidRDefault="00AB6DB9" w:rsidP="0001512C">
      <w:pPr>
        <w:spacing w:after="0" w:line="240" w:lineRule="auto"/>
        <w:jc w:val="both"/>
        <w:rPr>
          <w:rFonts w:ascii="Times New Roman" w:hAnsi="Times New Roman"/>
          <w:sz w:val="26"/>
          <w:szCs w:val="26"/>
          <w:lang w:val="uk-UA" w:eastAsia="ru-RU"/>
        </w:rPr>
      </w:pPr>
      <w:r w:rsidRPr="00131704">
        <w:rPr>
          <w:rFonts w:ascii="Times New Roman" w:hAnsi="Times New Roman"/>
          <w:b/>
          <w:bCs/>
          <w:sz w:val="26"/>
          <w:szCs w:val="26"/>
          <w:lang w:val="uk-UA" w:eastAsia="ru-RU"/>
        </w:rPr>
        <w:t>Система внутрішнього контролю</w:t>
      </w:r>
      <w:r w:rsidRPr="00131704">
        <w:rPr>
          <w:rFonts w:ascii="Times New Roman" w:hAnsi="Times New Roman"/>
          <w:sz w:val="26"/>
          <w:szCs w:val="26"/>
          <w:lang w:val="uk-UA" w:eastAsia="ru-RU"/>
        </w:rPr>
        <w:t xml:space="preserve"> (далі – СВК) ґрунтується на розподілі обов'язків між підрозділами Банку, крім функцій, які віднесено до виключної компетенції Ради/Правління/Комітетів Банку відповідно до положень законодавства України, нормативно-правових актів НБУ. </w:t>
      </w:r>
    </w:p>
    <w:p w14:paraId="094FEC7F" w14:textId="670F388F" w:rsidR="00AB6DB9" w:rsidRPr="00131704" w:rsidRDefault="00AB6DB9" w:rsidP="0001512C">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Розподіл обов’язків базується на застосуванні моделі трьох ліній захисту, а саме: 1) перша лінія захисту - на рівні бізнес-підрозділів та підрозділів підтримки діяльності Банку. Ці підрозділи ініціюють, здійснюють або відображають операції, приймають ризики в процесі своєї діяльності та несуть відповідальність за поточне управління цими ризиками, здійснюють заходи з контролю. 2) друга лінія захисту - на рівні підрозділу з управління ризиками та підрозділу контролю за дотриманням норм (комплаєнс)</w:t>
      </w:r>
      <w:r w:rsidR="00E0364F">
        <w:rPr>
          <w:rFonts w:ascii="Times New Roman" w:hAnsi="Times New Roman"/>
          <w:sz w:val="26"/>
          <w:szCs w:val="26"/>
          <w:lang w:val="uk-UA" w:eastAsia="ru-RU"/>
        </w:rPr>
        <w:t>;</w:t>
      </w:r>
      <w:r w:rsidRPr="00131704">
        <w:rPr>
          <w:rFonts w:ascii="Times New Roman" w:hAnsi="Times New Roman"/>
          <w:sz w:val="26"/>
          <w:szCs w:val="26"/>
          <w:lang w:val="uk-UA" w:eastAsia="ru-RU"/>
        </w:rPr>
        <w:t xml:space="preserve"> мінімальні вимоги щодо діяльності яких встановлені в Положенні НБУ №64, з питань протидії відмиванню коштів та фінансуванню тероризму / фінансуванню розповсюдження зброї масового знищення (далі -  ПВК/ФТ) – на рівні підрозділу фінансового моніторингу та Відповідального працівника. Ці підрозділи забезпечують впевненість керівників Банку, що впроваджені першою лінією захисту заходи з контролю та управління ризиками були розроблені та функціонують належним чином; 3) третя лінія захисту - на рівні підрозділу внутрішнього аудиту, який здійснює незалежну оцінку ефективності діяльності першої та другої ліній захисту та загальну оцінку ефективності СВК з урахуванням вимог, установлених </w:t>
      </w:r>
      <w:r w:rsidR="005C4A37">
        <w:rPr>
          <w:rFonts w:ascii="Times New Roman" w:hAnsi="Times New Roman"/>
          <w:sz w:val="26"/>
          <w:szCs w:val="26"/>
          <w:lang w:val="uk-UA" w:eastAsia="ru-RU"/>
        </w:rPr>
        <w:t>Положенням</w:t>
      </w:r>
      <w:r w:rsidRPr="00131704">
        <w:rPr>
          <w:rFonts w:ascii="Times New Roman" w:hAnsi="Times New Roman"/>
          <w:sz w:val="26"/>
          <w:szCs w:val="26"/>
          <w:lang w:val="uk-UA" w:eastAsia="ru-RU"/>
        </w:rPr>
        <w:t xml:space="preserve"> №311;</w:t>
      </w:r>
    </w:p>
    <w:p w14:paraId="64F2ABCF" w14:textId="77777777" w:rsidR="00AB6DB9" w:rsidRPr="00131704" w:rsidRDefault="00AB6DB9" w:rsidP="0001512C">
      <w:pPr>
        <w:pStyle w:val="Default"/>
        <w:jc w:val="both"/>
        <w:rPr>
          <w:rFonts w:ascii="Times New Roman" w:hAnsi="Times New Roman" w:cs="Times New Roman"/>
          <w:color w:val="auto"/>
          <w:sz w:val="26"/>
          <w:szCs w:val="26"/>
          <w:lang w:val="uk-UA"/>
        </w:rPr>
      </w:pPr>
      <w:r w:rsidRPr="00131704">
        <w:rPr>
          <w:rFonts w:ascii="Times New Roman" w:hAnsi="Times New Roman" w:cs="Times New Roman"/>
          <w:b/>
          <w:bCs/>
          <w:color w:val="auto"/>
          <w:sz w:val="26"/>
          <w:szCs w:val="26"/>
          <w:lang w:val="uk-UA"/>
        </w:rPr>
        <w:t>Функція внутрішнього аудиту</w:t>
      </w:r>
      <w:r w:rsidRPr="00131704">
        <w:rPr>
          <w:rFonts w:ascii="Times New Roman" w:hAnsi="Times New Roman" w:cs="Times New Roman"/>
          <w:color w:val="auto"/>
          <w:sz w:val="26"/>
          <w:szCs w:val="26"/>
          <w:lang w:val="uk-UA"/>
        </w:rPr>
        <w:t xml:space="preserve"> – діяльність підрозділу внутрішнього аудиту, що забезпечує виконання функції третьої лінії захисту шляхом надання впевненості та/або консультаційних послуг щодо реалізації стратегії та бізнес-плану банку, застосовуючи систематичний, послідовний підхід до оцінки та вдосконалення процесів корпоративного управління, системи внутрішнього контролю, системи управління ризиками в банку / банківській групі, а також надання рекомендацій щодо їх удосконалення.</w:t>
      </w:r>
    </w:p>
    <w:p w14:paraId="4CB61052" w14:textId="799F9237" w:rsidR="00AB6DB9" w:rsidRPr="00131704" w:rsidRDefault="0001512C" w:rsidP="007F3B51">
      <w:pPr>
        <w:pStyle w:val="rvps2"/>
        <w:spacing w:before="0" w:beforeAutospacing="0" w:after="0" w:afterAutospacing="0"/>
        <w:ind w:firstLine="567"/>
        <w:jc w:val="both"/>
        <w:rPr>
          <w:lang w:val="uk-UA"/>
        </w:rPr>
      </w:pPr>
      <w:bookmarkStart w:id="9" w:name="n30"/>
      <w:bookmarkStart w:id="10" w:name="n259"/>
      <w:bookmarkEnd w:id="9"/>
      <w:bookmarkEnd w:id="10"/>
      <w:r w:rsidRPr="00131704">
        <w:rPr>
          <w:rFonts w:eastAsia="Calibri"/>
          <w:sz w:val="26"/>
          <w:szCs w:val="26"/>
          <w:lang w:val="uk-UA" w:eastAsia="ru-RU"/>
        </w:rPr>
        <w:t>1.7</w:t>
      </w:r>
      <w:r w:rsidR="007F3B51">
        <w:rPr>
          <w:rFonts w:eastAsia="Calibri"/>
          <w:sz w:val="26"/>
          <w:szCs w:val="26"/>
          <w:lang w:val="uk-UA" w:eastAsia="ru-RU"/>
        </w:rPr>
        <w:t>.</w:t>
      </w:r>
      <w:r w:rsidRPr="00131704">
        <w:rPr>
          <w:rFonts w:eastAsia="Calibri"/>
          <w:sz w:val="26"/>
          <w:szCs w:val="26"/>
          <w:lang w:val="uk-UA" w:eastAsia="ru-RU"/>
        </w:rPr>
        <w:t xml:space="preserve"> </w:t>
      </w:r>
      <w:r w:rsidR="00AB6DB9" w:rsidRPr="00131704">
        <w:rPr>
          <w:rFonts w:eastAsia="Calibri"/>
          <w:sz w:val="26"/>
          <w:szCs w:val="26"/>
          <w:lang w:val="uk-UA" w:eastAsia="ru-RU"/>
        </w:rPr>
        <w:t>Інші терміни та скорочення, що використовуються в цьому документі, вживаються у значеннях, визначених чинним законодавством України та нормативно-правовими актами Національного банку України.</w:t>
      </w:r>
    </w:p>
    <w:p w14:paraId="3C7378F5" w14:textId="5CDF0DD5" w:rsidR="0030255F" w:rsidRPr="00131704" w:rsidRDefault="00D21793" w:rsidP="00593AC1">
      <w:pPr>
        <w:pStyle w:val="1"/>
        <w:spacing w:after="0"/>
        <w:jc w:val="both"/>
        <w:rPr>
          <w:rFonts w:ascii="Times New Roman" w:hAnsi="Times New Roman"/>
          <w:sz w:val="26"/>
          <w:szCs w:val="26"/>
          <w:lang w:val="uk-UA"/>
        </w:rPr>
      </w:pPr>
      <w:bookmarkStart w:id="11" w:name="_Toc231420962"/>
      <w:r w:rsidRPr="00131704">
        <w:rPr>
          <w:rFonts w:ascii="Times New Roman" w:hAnsi="Times New Roman"/>
          <w:sz w:val="26"/>
          <w:szCs w:val="26"/>
          <w:lang w:val="uk-UA"/>
        </w:rPr>
        <w:lastRenderedPageBreak/>
        <w:t>2.</w:t>
      </w:r>
      <w:bookmarkEnd w:id="2"/>
      <w:r w:rsidR="00983C9F" w:rsidRPr="00131704">
        <w:rPr>
          <w:rFonts w:ascii="Times New Roman" w:hAnsi="Times New Roman"/>
          <w:sz w:val="26"/>
          <w:szCs w:val="26"/>
          <w:lang w:val="uk-UA"/>
        </w:rPr>
        <w:t xml:space="preserve"> МЕТА</w:t>
      </w:r>
      <w:r w:rsidR="00983C9F" w:rsidRPr="00131704">
        <w:rPr>
          <w:rFonts w:ascii="Times New Roman" w:hAnsi="Times New Roman"/>
          <w:sz w:val="26"/>
          <w:szCs w:val="26"/>
        </w:rPr>
        <w:t xml:space="preserve">, </w:t>
      </w:r>
      <w:r w:rsidR="0001327A" w:rsidRPr="00131704">
        <w:rPr>
          <w:rFonts w:ascii="Times New Roman" w:hAnsi="Times New Roman"/>
          <w:sz w:val="26"/>
          <w:szCs w:val="26"/>
          <w:lang w:val="uk-UA"/>
        </w:rPr>
        <w:t xml:space="preserve">МАНДАТ, </w:t>
      </w:r>
      <w:r w:rsidR="00983C9F" w:rsidRPr="00131704">
        <w:rPr>
          <w:rFonts w:ascii="Times New Roman" w:hAnsi="Times New Roman"/>
          <w:sz w:val="26"/>
          <w:szCs w:val="26"/>
          <w:lang w:val="uk-UA"/>
        </w:rPr>
        <w:t>ЗАВДАННЯ</w:t>
      </w:r>
      <w:r w:rsidR="00983C9F" w:rsidRPr="00131704">
        <w:rPr>
          <w:rFonts w:ascii="Times New Roman" w:hAnsi="Times New Roman"/>
          <w:sz w:val="26"/>
          <w:szCs w:val="26"/>
        </w:rPr>
        <w:t xml:space="preserve"> </w:t>
      </w:r>
      <w:r w:rsidR="00983C9F" w:rsidRPr="00131704">
        <w:rPr>
          <w:rFonts w:ascii="Times New Roman" w:hAnsi="Times New Roman"/>
          <w:sz w:val="26"/>
          <w:szCs w:val="26"/>
          <w:lang w:val="uk-UA"/>
        </w:rPr>
        <w:t>ТА ПРИНЦИПИ</w:t>
      </w:r>
      <w:r w:rsidR="00983C9F" w:rsidRPr="00131704">
        <w:rPr>
          <w:rFonts w:ascii="Times New Roman" w:hAnsi="Times New Roman"/>
          <w:sz w:val="26"/>
          <w:szCs w:val="26"/>
        </w:rPr>
        <w:t xml:space="preserve"> </w:t>
      </w:r>
      <w:r w:rsidR="00983C9F" w:rsidRPr="00131704">
        <w:rPr>
          <w:rFonts w:ascii="Times New Roman" w:hAnsi="Times New Roman"/>
          <w:sz w:val="26"/>
          <w:szCs w:val="26"/>
          <w:lang w:val="uk-UA"/>
        </w:rPr>
        <w:t>ФУНКЦІЇ ВНУТРІШНЬОГО АУДИТУ</w:t>
      </w:r>
      <w:bookmarkEnd w:id="11"/>
    </w:p>
    <w:p w14:paraId="59900C45" w14:textId="06D2782E" w:rsidR="001328FE" w:rsidRPr="00131704" w:rsidRDefault="009F7799" w:rsidP="00BA23E7">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2.1</w:t>
      </w:r>
      <w:r w:rsidR="007F3B51">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1328FE" w:rsidRPr="00131704">
        <w:rPr>
          <w:rFonts w:ascii="Times New Roman" w:hAnsi="Times New Roman"/>
          <w:sz w:val="26"/>
          <w:szCs w:val="26"/>
          <w:lang w:val="uk-UA" w:eastAsia="ru-RU"/>
        </w:rPr>
        <w:t xml:space="preserve">Мета функції внутрішнього аудиту в </w:t>
      </w:r>
      <w:r w:rsidR="00384AA6">
        <w:rPr>
          <w:rFonts w:ascii="Times New Roman" w:hAnsi="Times New Roman"/>
          <w:sz w:val="26"/>
          <w:szCs w:val="26"/>
          <w:lang w:val="uk-UA" w:eastAsia="ru-RU"/>
        </w:rPr>
        <w:t>Б</w:t>
      </w:r>
      <w:r w:rsidR="001328FE" w:rsidRPr="00131704">
        <w:rPr>
          <w:rFonts w:ascii="Times New Roman" w:hAnsi="Times New Roman"/>
          <w:sz w:val="26"/>
          <w:szCs w:val="26"/>
          <w:lang w:val="uk-UA" w:eastAsia="ru-RU"/>
        </w:rPr>
        <w:t>анку/</w:t>
      </w:r>
      <w:r w:rsidR="00384AA6">
        <w:rPr>
          <w:rFonts w:ascii="Times New Roman" w:hAnsi="Times New Roman"/>
          <w:sz w:val="26"/>
          <w:szCs w:val="26"/>
          <w:lang w:val="uk-UA" w:eastAsia="ru-RU"/>
        </w:rPr>
        <w:t>Б</w:t>
      </w:r>
      <w:r w:rsidR="001328FE" w:rsidRPr="00131704">
        <w:rPr>
          <w:rFonts w:ascii="Times New Roman" w:hAnsi="Times New Roman"/>
          <w:sz w:val="26"/>
          <w:szCs w:val="26"/>
          <w:lang w:val="uk-UA" w:eastAsia="ru-RU"/>
        </w:rPr>
        <w:t>анківській групі − заснован</w:t>
      </w:r>
      <w:r w:rsidR="0001512C" w:rsidRPr="00131704">
        <w:rPr>
          <w:rFonts w:ascii="Times New Roman" w:hAnsi="Times New Roman"/>
          <w:sz w:val="26"/>
          <w:szCs w:val="26"/>
          <w:lang w:val="uk-UA" w:eastAsia="ru-RU"/>
        </w:rPr>
        <w:t>а</w:t>
      </w:r>
      <w:r w:rsidR="001328FE" w:rsidRPr="00131704">
        <w:rPr>
          <w:rFonts w:ascii="Times New Roman" w:hAnsi="Times New Roman"/>
          <w:sz w:val="26"/>
          <w:szCs w:val="26"/>
          <w:lang w:val="uk-UA" w:eastAsia="ru-RU"/>
        </w:rPr>
        <w:t xml:space="preserve"> на ризик-орієнтованому підході надання впевненості зацікавленим особам, включаючи </w:t>
      </w:r>
      <w:r w:rsidR="0001512C" w:rsidRPr="00131704">
        <w:rPr>
          <w:rFonts w:ascii="Times New Roman" w:hAnsi="Times New Roman"/>
          <w:sz w:val="26"/>
          <w:szCs w:val="26"/>
          <w:lang w:val="uk-UA" w:eastAsia="ru-RU"/>
        </w:rPr>
        <w:t>Р</w:t>
      </w:r>
      <w:r w:rsidR="001328FE" w:rsidRPr="00131704">
        <w:rPr>
          <w:rFonts w:ascii="Times New Roman" w:hAnsi="Times New Roman"/>
          <w:sz w:val="26"/>
          <w:szCs w:val="26"/>
          <w:lang w:val="uk-UA" w:eastAsia="ru-RU"/>
        </w:rPr>
        <w:t xml:space="preserve">аду та </w:t>
      </w:r>
      <w:r w:rsidR="0001512C" w:rsidRPr="00131704">
        <w:rPr>
          <w:rFonts w:ascii="Times New Roman" w:hAnsi="Times New Roman"/>
          <w:sz w:val="26"/>
          <w:szCs w:val="26"/>
          <w:lang w:val="uk-UA" w:eastAsia="ru-RU"/>
        </w:rPr>
        <w:t>П</w:t>
      </w:r>
      <w:r w:rsidR="001328FE" w:rsidRPr="00131704">
        <w:rPr>
          <w:rFonts w:ascii="Times New Roman" w:hAnsi="Times New Roman"/>
          <w:sz w:val="26"/>
          <w:szCs w:val="26"/>
          <w:lang w:val="uk-UA" w:eastAsia="ru-RU"/>
        </w:rPr>
        <w:t xml:space="preserve">равління </w:t>
      </w:r>
      <w:r w:rsidR="00384AA6">
        <w:rPr>
          <w:rFonts w:ascii="Times New Roman" w:hAnsi="Times New Roman"/>
          <w:sz w:val="26"/>
          <w:szCs w:val="26"/>
          <w:lang w:val="uk-UA" w:eastAsia="ru-RU"/>
        </w:rPr>
        <w:t>Б</w:t>
      </w:r>
      <w:r w:rsidR="001328FE" w:rsidRPr="00131704">
        <w:rPr>
          <w:rFonts w:ascii="Times New Roman" w:hAnsi="Times New Roman"/>
          <w:sz w:val="26"/>
          <w:szCs w:val="26"/>
          <w:lang w:val="uk-UA" w:eastAsia="ru-RU"/>
        </w:rPr>
        <w:t>анку/</w:t>
      </w:r>
      <w:r w:rsidR="0001512C" w:rsidRPr="00131704">
        <w:rPr>
          <w:rFonts w:ascii="Times New Roman" w:hAnsi="Times New Roman"/>
          <w:sz w:val="26"/>
          <w:szCs w:val="26"/>
          <w:lang w:val="uk-UA" w:eastAsia="ru-RU"/>
        </w:rPr>
        <w:t>в</w:t>
      </w:r>
      <w:r w:rsidR="001328FE" w:rsidRPr="00131704">
        <w:rPr>
          <w:rFonts w:ascii="Times New Roman" w:hAnsi="Times New Roman"/>
          <w:sz w:val="26"/>
          <w:szCs w:val="26"/>
          <w:lang w:val="uk-UA" w:eastAsia="ru-RU"/>
        </w:rPr>
        <w:t xml:space="preserve">ідповідальної особи </w:t>
      </w:r>
      <w:r w:rsidR="0001512C" w:rsidRPr="00131704">
        <w:rPr>
          <w:rFonts w:ascii="Times New Roman" w:hAnsi="Times New Roman"/>
          <w:sz w:val="26"/>
          <w:szCs w:val="26"/>
          <w:lang w:val="uk-UA" w:eastAsia="ru-RU"/>
        </w:rPr>
        <w:t>Б</w:t>
      </w:r>
      <w:r w:rsidR="001328FE" w:rsidRPr="00131704">
        <w:rPr>
          <w:rFonts w:ascii="Times New Roman" w:hAnsi="Times New Roman"/>
          <w:sz w:val="26"/>
          <w:szCs w:val="26"/>
          <w:lang w:val="uk-UA" w:eastAsia="ru-RU"/>
        </w:rPr>
        <w:t xml:space="preserve">анківської групи (далі − </w:t>
      </w:r>
      <w:r w:rsidR="0001512C" w:rsidRPr="00131704">
        <w:rPr>
          <w:rFonts w:ascii="Times New Roman" w:hAnsi="Times New Roman"/>
          <w:sz w:val="26"/>
          <w:szCs w:val="26"/>
          <w:lang w:val="uk-UA" w:eastAsia="ru-RU"/>
        </w:rPr>
        <w:t>Р</w:t>
      </w:r>
      <w:r w:rsidR="001328FE" w:rsidRPr="00131704">
        <w:rPr>
          <w:rFonts w:ascii="Times New Roman" w:hAnsi="Times New Roman"/>
          <w:sz w:val="26"/>
          <w:szCs w:val="26"/>
          <w:lang w:val="uk-UA" w:eastAsia="ru-RU"/>
        </w:rPr>
        <w:t xml:space="preserve">ада та </w:t>
      </w:r>
      <w:r w:rsidR="0001512C" w:rsidRPr="00131704">
        <w:rPr>
          <w:rFonts w:ascii="Times New Roman" w:hAnsi="Times New Roman"/>
          <w:sz w:val="26"/>
          <w:szCs w:val="26"/>
          <w:lang w:val="uk-UA" w:eastAsia="ru-RU"/>
        </w:rPr>
        <w:t>П</w:t>
      </w:r>
      <w:r w:rsidR="001328FE" w:rsidRPr="00131704">
        <w:rPr>
          <w:rFonts w:ascii="Times New Roman" w:hAnsi="Times New Roman"/>
          <w:sz w:val="26"/>
          <w:szCs w:val="26"/>
          <w:lang w:val="uk-UA" w:eastAsia="ru-RU"/>
        </w:rPr>
        <w:t xml:space="preserve">равління банку), щодо: </w:t>
      </w:r>
    </w:p>
    <w:p w14:paraId="067FE61E" w14:textId="1F41657F" w:rsidR="001328FE" w:rsidRPr="00131704" w:rsidRDefault="0001512C" w:rsidP="00BA23E7">
      <w:pPr>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 </w:t>
      </w:r>
      <w:r w:rsidR="001328FE" w:rsidRPr="00131704">
        <w:rPr>
          <w:rFonts w:ascii="Times New Roman" w:hAnsi="Times New Roman"/>
          <w:sz w:val="26"/>
          <w:szCs w:val="26"/>
          <w:lang w:val="uk-UA" w:eastAsia="ru-RU"/>
        </w:rPr>
        <w:t xml:space="preserve">відповідності всіх видів діяльності підрозділів </w:t>
      </w:r>
      <w:r w:rsidR="00BB5453">
        <w:rPr>
          <w:rFonts w:ascii="Times New Roman" w:hAnsi="Times New Roman"/>
          <w:sz w:val="26"/>
          <w:szCs w:val="26"/>
          <w:lang w:val="uk-UA" w:eastAsia="ru-RU"/>
        </w:rPr>
        <w:t>Б</w:t>
      </w:r>
      <w:r w:rsidR="001328FE" w:rsidRPr="00131704">
        <w:rPr>
          <w:rFonts w:ascii="Times New Roman" w:hAnsi="Times New Roman"/>
          <w:sz w:val="26"/>
          <w:szCs w:val="26"/>
          <w:lang w:val="uk-UA" w:eastAsia="ru-RU"/>
        </w:rPr>
        <w:t xml:space="preserve">анку (включаючи функції </w:t>
      </w:r>
      <w:r w:rsidR="00BB5453">
        <w:rPr>
          <w:rFonts w:ascii="Times New Roman" w:hAnsi="Times New Roman"/>
          <w:sz w:val="26"/>
          <w:szCs w:val="26"/>
          <w:lang w:val="uk-UA" w:eastAsia="ru-RU"/>
        </w:rPr>
        <w:t>Б</w:t>
      </w:r>
      <w:r w:rsidR="001328FE" w:rsidRPr="00131704">
        <w:rPr>
          <w:rFonts w:ascii="Times New Roman" w:hAnsi="Times New Roman"/>
          <w:sz w:val="26"/>
          <w:szCs w:val="26"/>
          <w:lang w:val="uk-UA" w:eastAsia="ru-RU"/>
        </w:rPr>
        <w:t>анку, передані на аутсорсинг) порядкам та процедурам, визначеним у внутрішньобанківських/внутрішньогрупових документах (дал</w:t>
      </w:r>
      <w:r w:rsidR="00935D07" w:rsidRPr="00131704">
        <w:rPr>
          <w:rFonts w:ascii="Times New Roman" w:hAnsi="Times New Roman"/>
          <w:sz w:val="26"/>
          <w:szCs w:val="26"/>
          <w:lang w:val="uk-UA" w:eastAsia="ru-RU"/>
        </w:rPr>
        <w:t>і</w:t>
      </w:r>
      <w:r w:rsidR="001328FE" w:rsidRPr="00131704">
        <w:rPr>
          <w:rFonts w:ascii="Times New Roman" w:hAnsi="Times New Roman"/>
          <w:sz w:val="26"/>
          <w:szCs w:val="26"/>
          <w:lang w:val="uk-UA" w:eastAsia="ru-RU"/>
        </w:rPr>
        <w:t xml:space="preserve"> – внутрішньобанківські документи), а також вимогам законодавства України; </w:t>
      </w:r>
    </w:p>
    <w:p w14:paraId="4DA02124" w14:textId="5BB918E6" w:rsidR="0001327A" w:rsidRPr="00131704" w:rsidRDefault="0001512C" w:rsidP="00BA23E7">
      <w:pPr>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 </w:t>
      </w:r>
      <w:r w:rsidR="001328FE" w:rsidRPr="00131704">
        <w:rPr>
          <w:rFonts w:ascii="Times New Roman" w:hAnsi="Times New Roman"/>
          <w:sz w:val="26"/>
          <w:szCs w:val="26"/>
          <w:lang w:val="uk-UA" w:eastAsia="ru-RU"/>
        </w:rPr>
        <w:t>ефективності корпоративного управління, системи внутрішнього контролю, системи управління ризиками.</w:t>
      </w:r>
    </w:p>
    <w:p w14:paraId="0058B1AA" w14:textId="7F34F99B" w:rsidR="00515472" w:rsidRPr="00131704" w:rsidRDefault="009F7799" w:rsidP="00BA23E7">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2.2</w:t>
      </w:r>
      <w:r w:rsidR="007F3B51">
        <w:rPr>
          <w:rFonts w:ascii="Times New Roman" w:hAnsi="Times New Roman"/>
          <w:sz w:val="26"/>
          <w:szCs w:val="26"/>
          <w:lang w:val="uk-UA" w:eastAsia="ru-RU"/>
        </w:rPr>
        <w:t>.</w:t>
      </w:r>
      <w:r w:rsidRPr="00131704">
        <w:rPr>
          <w:rFonts w:ascii="Times New Roman" w:hAnsi="Times New Roman"/>
          <w:sz w:val="26"/>
          <w:szCs w:val="26"/>
          <w:lang w:val="uk-UA" w:eastAsia="ru-RU"/>
        </w:rPr>
        <w:t xml:space="preserve"> Внутрішній аудит допомагає Банку досягти поставлених цілей, використовуючи систематизований і послідовний підхід до оцінки й підвищення ефективності процесів управління ризиками, системи контролю й корпоративного управління.</w:t>
      </w:r>
    </w:p>
    <w:p w14:paraId="0E02A1F1" w14:textId="2090CBC4" w:rsidR="00CD7DEE" w:rsidRPr="00131704" w:rsidRDefault="00CD7DEE" w:rsidP="00BA23E7">
      <w:pPr>
        <w:spacing w:after="0" w:line="240" w:lineRule="auto"/>
        <w:ind w:firstLine="567"/>
        <w:rPr>
          <w:rFonts w:ascii="Times New Roman" w:hAnsi="Times New Roman"/>
          <w:sz w:val="26"/>
          <w:szCs w:val="26"/>
          <w:lang w:val="uk-UA" w:eastAsia="ru-RU"/>
        </w:rPr>
      </w:pPr>
      <w:r w:rsidRPr="00131704">
        <w:rPr>
          <w:rFonts w:ascii="Times New Roman" w:hAnsi="Times New Roman"/>
          <w:sz w:val="26"/>
          <w:szCs w:val="26"/>
          <w:lang w:val="uk-UA" w:eastAsia="ru-RU"/>
        </w:rPr>
        <w:t>2.</w:t>
      </w:r>
      <w:r w:rsidR="00E73061" w:rsidRPr="00131704">
        <w:rPr>
          <w:rFonts w:ascii="Times New Roman" w:hAnsi="Times New Roman"/>
          <w:sz w:val="26"/>
          <w:szCs w:val="26"/>
          <w:lang w:val="uk-UA" w:eastAsia="ru-RU"/>
        </w:rPr>
        <w:t>3</w:t>
      </w:r>
      <w:r w:rsidR="007F3B51">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862629" w:rsidRPr="00131704">
        <w:rPr>
          <w:rFonts w:ascii="Times New Roman" w:hAnsi="Times New Roman"/>
          <w:sz w:val="26"/>
          <w:szCs w:val="26"/>
          <w:lang w:val="uk-UA" w:eastAsia="ru-RU"/>
        </w:rPr>
        <w:t xml:space="preserve">Внутрішній аудит покращує здатність Банку до: </w:t>
      </w:r>
    </w:p>
    <w:p w14:paraId="32ABABB8" w14:textId="4B330EE9" w:rsidR="00CD7DEE" w:rsidRPr="00131704" w:rsidRDefault="00CD7DEE" w:rsidP="00BA23E7">
      <w:pPr>
        <w:spacing w:after="0" w:line="240" w:lineRule="auto"/>
        <w:rPr>
          <w:rFonts w:ascii="Times New Roman" w:hAnsi="Times New Roman"/>
          <w:sz w:val="26"/>
          <w:szCs w:val="26"/>
          <w:lang w:val="uk-UA" w:eastAsia="ru-RU"/>
        </w:rPr>
      </w:pPr>
      <w:r w:rsidRPr="00131704">
        <w:rPr>
          <w:rFonts w:ascii="Times New Roman" w:hAnsi="Times New Roman"/>
          <w:sz w:val="26"/>
          <w:szCs w:val="26"/>
          <w:lang w:val="uk-UA" w:eastAsia="ru-RU"/>
        </w:rPr>
        <w:t xml:space="preserve">- </w:t>
      </w:r>
      <w:r w:rsidR="00862629" w:rsidRPr="00131704">
        <w:rPr>
          <w:rFonts w:ascii="Times New Roman" w:hAnsi="Times New Roman"/>
          <w:sz w:val="26"/>
          <w:szCs w:val="26"/>
          <w:lang w:val="uk-UA" w:eastAsia="ru-RU"/>
        </w:rPr>
        <w:t xml:space="preserve">успішного досягнення поставлених цілей; </w:t>
      </w:r>
    </w:p>
    <w:p w14:paraId="10713215" w14:textId="77777777" w:rsidR="00CD7DEE" w:rsidRPr="00131704" w:rsidRDefault="00CD7DEE" w:rsidP="00BA23E7">
      <w:pPr>
        <w:spacing w:after="0" w:line="240" w:lineRule="auto"/>
        <w:rPr>
          <w:rFonts w:ascii="Times New Roman" w:hAnsi="Times New Roman"/>
          <w:sz w:val="26"/>
          <w:szCs w:val="26"/>
          <w:lang w:val="uk-UA" w:eastAsia="ru-RU"/>
        </w:rPr>
      </w:pPr>
      <w:r w:rsidRPr="00131704">
        <w:rPr>
          <w:rFonts w:ascii="Times New Roman" w:hAnsi="Times New Roman"/>
          <w:sz w:val="26"/>
          <w:szCs w:val="26"/>
          <w:lang w:val="uk-UA" w:eastAsia="ru-RU"/>
        </w:rPr>
        <w:t>-</w:t>
      </w:r>
      <w:r w:rsidR="00862629" w:rsidRPr="00131704">
        <w:rPr>
          <w:rFonts w:ascii="Times New Roman" w:hAnsi="Times New Roman"/>
          <w:sz w:val="26"/>
          <w:szCs w:val="26"/>
          <w:lang w:val="uk-UA" w:eastAsia="ru-RU"/>
        </w:rPr>
        <w:t xml:space="preserve"> процесів управління, ризик-менеджменту та контролю; </w:t>
      </w:r>
    </w:p>
    <w:p w14:paraId="577A1D42" w14:textId="77777777" w:rsidR="00CD7DEE" w:rsidRPr="00131704" w:rsidRDefault="00CD7DEE" w:rsidP="00BA23E7">
      <w:pPr>
        <w:spacing w:after="0" w:line="240" w:lineRule="auto"/>
        <w:rPr>
          <w:rFonts w:ascii="Times New Roman" w:hAnsi="Times New Roman"/>
          <w:sz w:val="26"/>
          <w:szCs w:val="26"/>
          <w:lang w:val="uk-UA" w:eastAsia="ru-RU"/>
        </w:rPr>
      </w:pPr>
      <w:r w:rsidRPr="00131704">
        <w:rPr>
          <w:rFonts w:ascii="Times New Roman" w:hAnsi="Times New Roman"/>
          <w:sz w:val="26"/>
          <w:szCs w:val="26"/>
          <w:lang w:val="uk-UA" w:eastAsia="ru-RU"/>
        </w:rPr>
        <w:t>-</w:t>
      </w:r>
      <w:r w:rsidR="00862629" w:rsidRPr="00131704">
        <w:rPr>
          <w:rFonts w:ascii="Times New Roman" w:hAnsi="Times New Roman"/>
          <w:sz w:val="26"/>
          <w:szCs w:val="26"/>
          <w:lang w:val="uk-UA" w:eastAsia="ru-RU"/>
        </w:rPr>
        <w:t xml:space="preserve"> прийняття рішень і нагляду; </w:t>
      </w:r>
    </w:p>
    <w:p w14:paraId="7467EAE0" w14:textId="27E85E8A" w:rsidR="00CD7DEE" w:rsidRPr="00131704" w:rsidRDefault="00CD7DEE" w:rsidP="00BA23E7">
      <w:pPr>
        <w:spacing w:after="0" w:line="240" w:lineRule="auto"/>
        <w:rPr>
          <w:rFonts w:ascii="Times New Roman" w:hAnsi="Times New Roman"/>
          <w:sz w:val="26"/>
          <w:szCs w:val="26"/>
          <w:lang w:val="uk-UA" w:eastAsia="ru-RU"/>
        </w:rPr>
      </w:pPr>
      <w:r w:rsidRPr="00131704">
        <w:rPr>
          <w:rFonts w:ascii="Times New Roman" w:hAnsi="Times New Roman"/>
          <w:sz w:val="26"/>
          <w:szCs w:val="26"/>
          <w:lang w:val="uk-UA" w:eastAsia="ru-RU"/>
        </w:rPr>
        <w:t>-</w:t>
      </w:r>
      <w:r w:rsidR="00862629" w:rsidRPr="00131704">
        <w:rPr>
          <w:rFonts w:ascii="Times New Roman" w:hAnsi="Times New Roman"/>
          <w:sz w:val="26"/>
          <w:szCs w:val="26"/>
          <w:lang w:val="uk-UA" w:eastAsia="ru-RU"/>
        </w:rPr>
        <w:t xml:space="preserve"> репутації та довіри серед </w:t>
      </w:r>
      <w:r w:rsidR="00ED1F38" w:rsidRPr="00131704">
        <w:rPr>
          <w:rFonts w:ascii="Times New Roman" w:hAnsi="Times New Roman"/>
          <w:sz w:val="26"/>
          <w:szCs w:val="26"/>
          <w:lang w:val="uk-UA" w:eastAsia="ru-RU"/>
        </w:rPr>
        <w:t xml:space="preserve">заінтересованих </w:t>
      </w:r>
      <w:r w:rsidR="00862629" w:rsidRPr="00131704">
        <w:rPr>
          <w:rFonts w:ascii="Times New Roman" w:hAnsi="Times New Roman"/>
          <w:sz w:val="26"/>
          <w:szCs w:val="26"/>
          <w:lang w:val="uk-UA" w:eastAsia="ru-RU"/>
        </w:rPr>
        <w:t xml:space="preserve">осіб; </w:t>
      </w:r>
    </w:p>
    <w:p w14:paraId="5D9AA8C3" w14:textId="325D6318" w:rsidR="009A3FAE" w:rsidRPr="00131704" w:rsidRDefault="00CD7DEE" w:rsidP="00BA23E7">
      <w:pPr>
        <w:spacing w:after="0" w:line="240" w:lineRule="auto"/>
        <w:rPr>
          <w:rFonts w:ascii="Times New Roman" w:hAnsi="Times New Roman"/>
          <w:sz w:val="26"/>
          <w:szCs w:val="26"/>
          <w:lang w:val="uk-UA" w:eastAsia="ru-RU"/>
        </w:rPr>
      </w:pPr>
      <w:r w:rsidRPr="00131704">
        <w:rPr>
          <w:rFonts w:ascii="Times New Roman" w:hAnsi="Times New Roman"/>
          <w:sz w:val="26"/>
          <w:szCs w:val="26"/>
          <w:lang w:val="uk-UA" w:eastAsia="ru-RU"/>
        </w:rPr>
        <w:t>-</w:t>
      </w:r>
      <w:r w:rsidR="00862629" w:rsidRPr="00131704">
        <w:rPr>
          <w:rFonts w:ascii="Times New Roman" w:hAnsi="Times New Roman"/>
          <w:sz w:val="26"/>
          <w:szCs w:val="26"/>
          <w:lang w:val="uk-UA" w:eastAsia="ru-RU"/>
        </w:rPr>
        <w:t xml:space="preserve"> здатності служити інтересам суспільства.</w:t>
      </w:r>
    </w:p>
    <w:p w14:paraId="23F1FA69" w14:textId="42F6125B" w:rsidR="00ED5819" w:rsidRPr="00131704" w:rsidRDefault="00ED5819" w:rsidP="002F2B1F">
      <w:pPr>
        <w:pStyle w:val="FirstParagraph"/>
        <w:numPr>
          <w:ilvl w:val="1"/>
          <w:numId w:val="33"/>
        </w:numPr>
        <w:spacing w:before="0" w:after="0"/>
        <w:rPr>
          <w:rFonts w:ascii="Times New Roman" w:eastAsia="Calibri" w:hAnsi="Times New Roman" w:cs="Times New Roman"/>
          <w:sz w:val="26"/>
          <w:szCs w:val="26"/>
          <w:lang w:val="uk-UA" w:eastAsia="ru-RU"/>
        </w:rPr>
      </w:pPr>
      <w:r w:rsidRPr="00131704">
        <w:rPr>
          <w:rFonts w:ascii="Times New Roman" w:eastAsia="Calibri" w:hAnsi="Times New Roman" w:cs="Times New Roman"/>
          <w:sz w:val="26"/>
          <w:szCs w:val="26"/>
          <w:lang w:val="uk-UA" w:eastAsia="ru-RU"/>
        </w:rPr>
        <w:t>Основними завданнями С</w:t>
      </w:r>
      <w:r w:rsidR="0001512C" w:rsidRPr="00131704">
        <w:rPr>
          <w:rFonts w:ascii="Times New Roman" w:eastAsia="Calibri" w:hAnsi="Times New Roman" w:cs="Times New Roman"/>
          <w:sz w:val="26"/>
          <w:szCs w:val="26"/>
          <w:lang w:val="uk-UA" w:eastAsia="ru-RU"/>
        </w:rPr>
        <w:t>ВА</w:t>
      </w:r>
      <w:r w:rsidRPr="00131704">
        <w:rPr>
          <w:rFonts w:ascii="Times New Roman" w:eastAsia="Calibri" w:hAnsi="Times New Roman" w:cs="Times New Roman"/>
          <w:sz w:val="26"/>
          <w:szCs w:val="26"/>
          <w:lang w:val="uk-UA" w:eastAsia="ru-RU"/>
        </w:rPr>
        <w:t xml:space="preserve"> є:</w:t>
      </w:r>
    </w:p>
    <w:p w14:paraId="27031D68" w14:textId="69ABBA45" w:rsidR="00E73061" w:rsidRPr="00131704" w:rsidRDefault="00E73061" w:rsidP="002F2B1F">
      <w:pPr>
        <w:pStyle w:val="Compact"/>
        <w:spacing w:before="0" w:after="0"/>
        <w:jc w:val="both"/>
        <w:rPr>
          <w:rFonts w:ascii="Times New Roman" w:eastAsia="Calibri" w:hAnsi="Times New Roman" w:cs="Times New Roman"/>
          <w:sz w:val="26"/>
          <w:szCs w:val="26"/>
          <w:lang w:val="uk-UA" w:eastAsia="ru-RU"/>
        </w:rPr>
      </w:pPr>
      <w:r w:rsidRPr="00131704">
        <w:rPr>
          <w:rFonts w:ascii="Times New Roman" w:eastAsia="Calibri" w:hAnsi="Times New Roman" w:cs="Times New Roman"/>
          <w:sz w:val="26"/>
          <w:szCs w:val="26"/>
          <w:lang w:val="uk-UA" w:eastAsia="ru-RU"/>
        </w:rPr>
        <w:t xml:space="preserve">- </w:t>
      </w:r>
      <w:r w:rsidR="00ED5819" w:rsidRPr="00131704">
        <w:rPr>
          <w:rFonts w:ascii="Times New Roman" w:eastAsia="Calibri" w:hAnsi="Times New Roman" w:cs="Times New Roman"/>
          <w:sz w:val="26"/>
          <w:szCs w:val="26"/>
          <w:lang w:val="uk-UA" w:eastAsia="ru-RU"/>
        </w:rPr>
        <w:t xml:space="preserve">оцінка корпоративного управління та системи внутрішнього контролю у тому </w:t>
      </w:r>
      <w:r w:rsidR="001F2206">
        <w:rPr>
          <w:rFonts w:ascii="Times New Roman" w:eastAsia="Calibri" w:hAnsi="Times New Roman" w:cs="Times New Roman"/>
          <w:sz w:val="26"/>
          <w:szCs w:val="26"/>
          <w:lang w:val="uk-UA" w:eastAsia="ru-RU"/>
        </w:rPr>
        <w:t xml:space="preserve">числі </w:t>
      </w:r>
      <w:r w:rsidR="00411E48" w:rsidRPr="00131704">
        <w:rPr>
          <w:rFonts w:ascii="Times New Roman" w:eastAsia="Calibri" w:hAnsi="Times New Roman" w:cs="Times New Roman"/>
          <w:sz w:val="26"/>
          <w:szCs w:val="26"/>
          <w:lang w:val="uk-UA" w:eastAsia="ru-RU"/>
        </w:rPr>
        <w:t>системи</w:t>
      </w:r>
      <w:r w:rsidR="00ED5819" w:rsidRPr="00131704">
        <w:rPr>
          <w:rFonts w:ascii="Times New Roman" w:eastAsia="Calibri" w:hAnsi="Times New Roman" w:cs="Times New Roman"/>
          <w:sz w:val="26"/>
          <w:szCs w:val="26"/>
          <w:lang w:val="uk-UA" w:eastAsia="ru-RU"/>
        </w:rPr>
        <w:t xml:space="preserve"> управління ризиками, а також аналіз наявних та/або потенційних помилок, порушень, невідповідностей, фактів або ознак шахрайства;</w:t>
      </w:r>
    </w:p>
    <w:p w14:paraId="2E1761AB" w14:textId="77777777" w:rsidR="00E73061" w:rsidRPr="00131704" w:rsidRDefault="00E73061" w:rsidP="002F2B1F">
      <w:pPr>
        <w:pStyle w:val="Compact"/>
        <w:jc w:val="both"/>
        <w:rPr>
          <w:rFonts w:ascii="Times New Roman" w:eastAsia="Calibri" w:hAnsi="Times New Roman" w:cs="Times New Roman"/>
          <w:sz w:val="26"/>
          <w:szCs w:val="26"/>
          <w:lang w:val="uk-UA" w:eastAsia="ru-RU"/>
        </w:rPr>
      </w:pPr>
      <w:r w:rsidRPr="00131704">
        <w:rPr>
          <w:rFonts w:ascii="Times New Roman" w:eastAsia="Calibri" w:hAnsi="Times New Roman" w:cs="Times New Roman"/>
          <w:sz w:val="26"/>
          <w:szCs w:val="26"/>
          <w:lang w:val="uk-UA" w:eastAsia="ru-RU"/>
        </w:rPr>
        <w:t xml:space="preserve">- </w:t>
      </w:r>
      <w:r w:rsidR="00ED5819" w:rsidRPr="00131704">
        <w:rPr>
          <w:rFonts w:ascii="Times New Roman" w:eastAsia="Calibri" w:hAnsi="Times New Roman" w:cs="Times New Roman"/>
          <w:sz w:val="26"/>
          <w:szCs w:val="26"/>
          <w:lang w:val="uk-UA" w:eastAsia="ru-RU"/>
        </w:rPr>
        <w:t>перевірка достовірності фінансової інформації;</w:t>
      </w:r>
    </w:p>
    <w:p w14:paraId="6955DA7D" w14:textId="40BEE3E6" w:rsidR="00ED5819" w:rsidRPr="00131704" w:rsidRDefault="00E73061" w:rsidP="002F2B1F">
      <w:pPr>
        <w:pStyle w:val="Compact"/>
        <w:jc w:val="both"/>
        <w:rPr>
          <w:rFonts w:ascii="Times New Roman" w:eastAsia="Calibri" w:hAnsi="Times New Roman" w:cs="Times New Roman"/>
          <w:sz w:val="26"/>
          <w:szCs w:val="26"/>
          <w:lang w:val="uk-UA" w:eastAsia="ru-RU"/>
        </w:rPr>
      </w:pPr>
      <w:r w:rsidRPr="00131704">
        <w:rPr>
          <w:rFonts w:ascii="Times New Roman" w:eastAsia="Calibri" w:hAnsi="Times New Roman" w:cs="Times New Roman"/>
          <w:sz w:val="26"/>
          <w:szCs w:val="26"/>
          <w:lang w:val="uk-UA" w:eastAsia="ru-RU"/>
        </w:rPr>
        <w:t xml:space="preserve">- </w:t>
      </w:r>
      <w:r w:rsidR="0001512C" w:rsidRPr="00131704">
        <w:rPr>
          <w:rFonts w:ascii="Times New Roman" w:eastAsia="Calibri" w:hAnsi="Times New Roman" w:cs="Times New Roman"/>
          <w:sz w:val="26"/>
          <w:szCs w:val="26"/>
          <w:lang w:val="uk-UA" w:eastAsia="ru-RU"/>
        </w:rPr>
        <w:t>о</w:t>
      </w:r>
      <w:r w:rsidR="00411E48" w:rsidRPr="00131704">
        <w:rPr>
          <w:rFonts w:ascii="Times New Roman" w:eastAsia="Calibri" w:hAnsi="Times New Roman" w:cs="Times New Roman"/>
          <w:sz w:val="26"/>
          <w:szCs w:val="26"/>
          <w:lang w:val="uk-UA" w:eastAsia="ru-RU"/>
        </w:rPr>
        <w:t>цінка дотримання вимог законодавства України та діючих внутрішніх положень/процедур</w:t>
      </w:r>
      <w:r w:rsidR="00C35F30" w:rsidRPr="00131704">
        <w:rPr>
          <w:rFonts w:ascii="Times New Roman" w:eastAsia="Calibri" w:hAnsi="Times New Roman" w:cs="Times New Roman"/>
          <w:sz w:val="26"/>
          <w:szCs w:val="26"/>
          <w:lang w:val="uk-UA" w:eastAsia="ru-RU"/>
        </w:rPr>
        <w:t xml:space="preserve">, </w:t>
      </w:r>
      <w:r w:rsidR="00C35F30" w:rsidRPr="00131704">
        <w:rPr>
          <w:rFonts w:ascii="Times New Roman" w:hAnsi="Times New Roman"/>
          <w:sz w:val="26"/>
          <w:szCs w:val="26"/>
          <w:lang w:val="uk-UA" w:eastAsia="ru-RU"/>
        </w:rPr>
        <w:t>а також перевірка якості виконання працівниками покладених на них обов’язків з метою досягнення цілей Банку</w:t>
      </w:r>
      <w:r w:rsidR="00ED5819" w:rsidRPr="00131704">
        <w:rPr>
          <w:rFonts w:ascii="Times New Roman" w:eastAsia="Calibri" w:hAnsi="Times New Roman" w:cs="Times New Roman"/>
          <w:sz w:val="26"/>
          <w:szCs w:val="26"/>
          <w:lang w:val="uk-UA" w:eastAsia="ru-RU"/>
        </w:rPr>
        <w:t>;</w:t>
      </w:r>
    </w:p>
    <w:p w14:paraId="451F33DD" w14:textId="3E0443FD" w:rsidR="00411E48" w:rsidRPr="00131704" w:rsidRDefault="00E73061" w:rsidP="002F2B1F">
      <w:pPr>
        <w:pStyle w:val="Compact"/>
        <w:jc w:val="both"/>
        <w:rPr>
          <w:rFonts w:ascii="Times New Roman" w:eastAsia="Calibri" w:hAnsi="Times New Roman" w:cs="Times New Roman"/>
          <w:sz w:val="26"/>
          <w:szCs w:val="26"/>
          <w:lang w:val="uk-UA" w:eastAsia="ru-RU"/>
        </w:rPr>
      </w:pPr>
      <w:r w:rsidRPr="00131704">
        <w:rPr>
          <w:rFonts w:ascii="Times New Roman" w:eastAsia="Calibri" w:hAnsi="Times New Roman" w:cs="Times New Roman"/>
          <w:sz w:val="26"/>
          <w:szCs w:val="26"/>
          <w:lang w:val="uk-UA" w:eastAsia="ru-RU"/>
        </w:rPr>
        <w:t xml:space="preserve">- </w:t>
      </w:r>
      <w:r w:rsidR="0001512C" w:rsidRPr="00131704">
        <w:rPr>
          <w:rFonts w:ascii="Times New Roman" w:eastAsia="Calibri" w:hAnsi="Times New Roman" w:cs="Times New Roman"/>
          <w:sz w:val="26"/>
          <w:szCs w:val="26"/>
          <w:lang w:val="uk-UA" w:eastAsia="ru-RU"/>
        </w:rPr>
        <w:t>п</w:t>
      </w:r>
      <w:r w:rsidR="00411E48" w:rsidRPr="00131704">
        <w:rPr>
          <w:rFonts w:ascii="Times New Roman" w:eastAsia="Calibri" w:hAnsi="Times New Roman" w:cs="Times New Roman"/>
          <w:sz w:val="26"/>
          <w:szCs w:val="26"/>
          <w:lang w:val="uk-UA" w:eastAsia="ru-RU"/>
        </w:rPr>
        <w:t xml:space="preserve">ланування та проведення аудиторських процедур з врахуванням ризик-орієнтованого підходу та відповідності </w:t>
      </w:r>
      <w:r w:rsidR="00CA3D82">
        <w:rPr>
          <w:rFonts w:ascii="Times New Roman" w:eastAsia="Calibri" w:hAnsi="Times New Roman" w:cs="Times New Roman"/>
          <w:sz w:val="26"/>
          <w:szCs w:val="26"/>
          <w:lang w:val="uk-UA" w:eastAsia="ru-RU"/>
        </w:rPr>
        <w:t xml:space="preserve">міжнародним </w:t>
      </w:r>
      <w:r w:rsidR="00411E48" w:rsidRPr="00131704">
        <w:rPr>
          <w:rFonts w:ascii="Times New Roman" w:eastAsia="Calibri" w:hAnsi="Times New Roman" w:cs="Times New Roman"/>
          <w:sz w:val="26"/>
          <w:szCs w:val="26"/>
          <w:lang w:val="uk-UA" w:eastAsia="ru-RU"/>
        </w:rPr>
        <w:t xml:space="preserve">стандартам внутрішнього </w:t>
      </w:r>
      <w:r w:rsidR="001E728B" w:rsidRPr="00131704">
        <w:rPr>
          <w:rFonts w:ascii="Times New Roman" w:eastAsia="Calibri" w:hAnsi="Times New Roman" w:cs="Times New Roman"/>
          <w:sz w:val="26"/>
          <w:szCs w:val="26"/>
          <w:lang w:val="uk-UA" w:eastAsia="ru-RU"/>
        </w:rPr>
        <w:t>а</w:t>
      </w:r>
      <w:r w:rsidR="00411E48" w:rsidRPr="00131704">
        <w:rPr>
          <w:rFonts w:ascii="Times New Roman" w:eastAsia="Calibri" w:hAnsi="Times New Roman" w:cs="Times New Roman"/>
          <w:sz w:val="26"/>
          <w:szCs w:val="26"/>
          <w:lang w:val="uk-UA" w:eastAsia="ru-RU"/>
        </w:rPr>
        <w:t>удиту;</w:t>
      </w:r>
    </w:p>
    <w:p w14:paraId="1DABCE4B" w14:textId="7483B9D8" w:rsidR="00ED5819" w:rsidRPr="00131704" w:rsidRDefault="00E73061" w:rsidP="002F2B1F">
      <w:pPr>
        <w:pStyle w:val="Compact"/>
        <w:rPr>
          <w:rFonts w:ascii="Times New Roman" w:eastAsia="Calibri" w:hAnsi="Times New Roman" w:cs="Times New Roman"/>
          <w:sz w:val="26"/>
          <w:szCs w:val="26"/>
          <w:lang w:val="uk-UA" w:eastAsia="ru-RU"/>
        </w:rPr>
      </w:pPr>
      <w:r w:rsidRPr="00131704">
        <w:rPr>
          <w:rFonts w:ascii="Times New Roman" w:eastAsia="Calibri" w:hAnsi="Times New Roman" w:cs="Times New Roman"/>
          <w:sz w:val="26"/>
          <w:szCs w:val="26"/>
          <w:lang w:val="uk-UA" w:eastAsia="ru-RU"/>
        </w:rPr>
        <w:t xml:space="preserve">- </w:t>
      </w:r>
      <w:r w:rsidR="0001512C" w:rsidRPr="00131704">
        <w:rPr>
          <w:rFonts w:ascii="Times New Roman" w:eastAsia="Calibri" w:hAnsi="Times New Roman" w:cs="Times New Roman"/>
          <w:sz w:val="26"/>
          <w:szCs w:val="26"/>
          <w:lang w:val="uk-UA" w:eastAsia="ru-RU"/>
        </w:rPr>
        <w:t>а</w:t>
      </w:r>
      <w:r w:rsidR="00ED5819" w:rsidRPr="00131704">
        <w:rPr>
          <w:rFonts w:ascii="Times New Roman" w:eastAsia="Calibri" w:hAnsi="Times New Roman" w:cs="Times New Roman"/>
          <w:sz w:val="26"/>
          <w:szCs w:val="26"/>
          <w:lang w:val="uk-UA" w:eastAsia="ru-RU"/>
        </w:rPr>
        <w:t>наліз ефективності бізнес-процесів;</w:t>
      </w:r>
    </w:p>
    <w:p w14:paraId="6315E7C3" w14:textId="79EFEFB5" w:rsidR="00ED5819" w:rsidRPr="00131704" w:rsidRDefault="00E73061" w:rsidP="002F2B1F">
      <w:pPr>
        <w:pStyle w:val="Compact"/>
        <w:rPr>
          <w:rFonts w:ascii="Times New Roman" w:eastAsia="Calibri" w:hAnsi="Times New Roman" w:cs="Times New Roman"/>
          <w:sz w:val="26"/>
          <w:szCs w:val="26"/>
          <w:lang w:val="uk-UA" w:eastAsia="ru-RU"/>
        </w:rPr>
      </w:pPr>
      <w:r w:rsidRPr="00131704">
        <w:rPr>
          <w:rFonts w:ascii="Times New Roman" w:eastAsia="Calibri" w:hAnsi="Times New Roman" w:cs="Times New Roman"/>
          <w:sz w:val="26"/>
          <w:szCs w:val="26"/>
          <w:lang w:val="uk-UA" w:eastAsia="ru-RU"/>
        </w:rPr>
        <w:t xml:space="preserve">- </w:t>
      </w:r>
      <w:r w:rsidR="0001512C" w:rsidRPr="00131704">
        <w:rPr>
          <w:rFonts w:ascii="Times New Roman" w:eastAsia="Calibri" w:hAnsi="Times New Roman" w:cs="Times New Roman"/>
          <w:sz w:val="26"/>
          <w:szCs w:val="26"/>
          <w:lang w:val="uk-UA" w:eastAsia="ru-RU"/>
        </w:rPr>
        <w:t>о</w:t>
      </w:r>
      <w:r w:rsidR="00ED5819" w:rsidRPr="00131704">
        <w:rPr>
          <w:rFonts w:ascii="Times New Roman" w:eastAsia="Calibri" w:hAnsi="Times New Roman" w:cs="Times New Roman"/>
          <w:sz w:val="26"/>
          <w:szCs w:val="26"/>
          <w:lang w:val="uk-UA" w:eastAsia="ru-RU"/>
        </w:rPr>
        <w:t>цінка системи інформаційної безпеки;</w:t>
      </w:r>
    </w:p>
    <w:p w14:paraId="5A691FD8" w14:textId="20D26021" w:rsidR="00ED5819" w:rsidRPr="00131704" w:rsidRDefault="00E73061" w:rsidP="002F2B1F">
      <w:pPr>
        <w:pStyle w:val="Compact"/>
        <w:rPr>
          <w:rFonts w:ascii="Times New Roman" w:eastAsia="Calibri" w:hAnsi="Times New Roman" w:cs="Times New Roman"/>
          <w:sz w:val="26"/>
          <w:szCs w:val="26"/>
          <w:lang w:val="uk-UA" w:eastAsia="ru-RU"/>
        </w:rPr>
      </w:pPr>
      <w:r w:rsidRPr="00131704">
        <w:rPr>
          <w:rFonts w:ascii="Times New Roman" w:eastAsia="Calibri" w:hAnsi="Times New Roman" w:cs="Times New Roman"/>
          <w:sz w:val="26"/>
          <w:szCs w:val="26"/>
          <w:lang w:val="uk-UA" w:eastAsia="ru-RU"/>
        </w:rPr>
        <w:t xml:space="preserve">- </w:t>
      </w:r>
      <w:r w:rsidR="0001512C" w:rsidRPr="00131704">
        <w:rPr>
          <w:rFonts w:ascii="Times New Roman" w:eastAsia="Calibri" w:hAnsi="Times New Roman" w:cs="Times New Roman"/>
          <w:sz w:val="26"/>
          <w:szCs w:val="26"/>
          <w:lang w:val="uk-UA" w:eastAsia="ru-RU"/>
        </w:rPr>
        <w:t>п</w:t>
      </w:r>
      <w:r w:rsidR="00ED5819" w:rsidRPr="00131704">
        <w:rPr>
          <w:rFonts w:ascii="Times New Roman" w:eastAsia="Calibri" w:hAnsi="Times New Roman" w:cs="Times New Roman"/>
          <w:sz w:val="26"/>
          <w:szCs w:val="26"/>
          <w:lang w:val="uk-UA" w:eastAsia="ru-RU"/>
        </w:rPr>
        <w:t>еревірка надійності інформаційних систем;</w:t>
      </w:r>
    </w:p>
    <w:p w14:paraId="0DF792EA" w14:textId="491AE979" w:rsidR="00ED5819" w:rsidRPr="00131704" w:rsidRDefault="00E73061" w:rsidP="002F2B1F">
      <w:pPr>
        <w:pStyle w:val="Compact"/>
        <w:rPr>
          <w:rFonts w:ascii="Times New Roman" w:eastAsia="Calibri" w:hAnsi="Times New Roman" w:cs="Times New Roman"/>
          <w:sz w:val="26"/>
          <w:szCs w:val="26"/>
          <w:lang w:val="uk-UA" w:eastAsia="ru-RU"/>
        </w:rPr>
      </w:pPr>
      <w:r w:rsidRPr="00131704">
        <w:rPr>
          <w:rFonts w:ascii="Times New Roman" w:eastAsia="Calibri" w:hAnsi="Times New Roman" w:cs="Times New Roman"/>
          <w:sz w:val="26"/>
          <w:szCs w:val="26"/>
          <w:lang w:val="uk-UA" w:eastAsia="ru-RU"/>
        </w:rPr>
        <w:t xml:space="preserve">- </w:t>
      </w:r>
      <w:r w:rsidR="0001512C" w:rsidRPr="00131704">
        <w:rPr>
          <w:rFonts w:ascii="Times New Roman" w:eastAsia="Calibri" w:hAnsi="Times New Roman" w:cs="Times New Roman"/>
          <w:sz w:val="26"/>
          <w:szCs w:val="26"/>
          <w:lang w:val="uk-UA" w:eastAsia="ru-RU"/>
        </w:rPr>
        <w:t>к</w:t>
      </w:r>
      <w:r w:rsidR="00ED5819" w:rsidRPr="00131704">
        <w:rPr>
          <w:rFonts w:ascii="Times New Roman" w:eastAsia="Calibri" w:hAnsi="Times New Roman" w:cs="Times New Roman"/>
          <w:sz w:val="26"/>
          <w:szCs w:val="26"/>
          <w:lang w:val="uk-UA" w:eastAsia="ru-RU"/>
        </w:rPr>
        <w:t>онтроль ефективності управління активами та пасивами</w:t>
      </w:r>
      <w:r w:rsidRPr="00131704">
        <w:rPr>
          <w:rFonts w:ascii="Times New Roman" w:eastAsia="Calibri" w:hAnsi="Times New Roman" w:cs="Times New Roman"/>
          <w:sz w:val="26"/>
          <w:szCs w:val="26"/>
          <w:lang w:val="uk-UA" w:eastAsia="ru-RU"/>
        </w:rPr>
        <w:t>;</w:t>
      </w:r>
    </w:p>
    <w:p w14:paraId="4BAD40A9" w14:textId="2C4447B8" w:rsidR="00E73061" w:rsidRPr="00131704" w:rsidRDefault="00E73061" w:rsidP="002F2B1F">
      <w:pPr>
        <w:pStyle w:val="Compact"/>
        <w:rPr>
          <w:rFonts w:ascii="Times New Roman" w:eastAsia="Calibri" w:hAnsi="Times New Roman" w:cs="Times New Roman"/>
          <w:sz w:val="26"/>
          <w:szCs w:val="26"/>
          <w:lang w:val="uk-UA" w:eastAsia="ru-RU"/>
        </w:rPr>
      </w:pPr>
      <w:r w:rsidRPr="00131704">
        <w:rPr>
          <w:rFonts w:ascii="Times New Roman" w:eastAsia="Calibri" w:hAnsi="Times New Roman" w:cs="Times New Roman"/>
          <w:sz w:val="26"/>
          <w:szCs w:val="26"/>
          <w:lang w:val="uk-UA" w:eastAsia="ru-RU"/>
        </w:rPr>
        <w:t xml:space="preserve">- </w:t>
      </w:r>
      <w:r w:rsidR="0001512C" w:rsidRPr="00131704">
        <w:rPr>
          <w:rFonts w:ascii="Times New Roman" w:eastAsia="Calibri" w:hAnsi="Times New Roman" w:cs="Times New Roman"/>
          <w:sz w:val="26"/>
          <w:szCs w:val="26"/>
          <w:lang w:val="uk-UA" w:eastAsia="ru-RU"/>
        </w:rPr>
        <w:t>р</w:t>
      </w:r>
      <w:r w:rsidR="00411E48" w:rsidRPr="00131704">
        <w:rPr>
          <w:rFonts w:ascii="Times New Roman" w:eastAsia="Calibri" w:hAnsi="Times New Roman" w:cs="Times New Roman"/>
          <w:sz w:val="26"/>
          <w:szCs w:val="26"/>
          <w:lang w:val="uk-UA" w:eastAsia="ru-RU"/>
        </w:rPr>
        <w:t>озробка рекомендацій щодо вдосконалення процесів і мінімізації ризиків</w:t>
      </w:r>
      <w:r w:rsidRPr="00131704">
        <w:rPr>
          <w:rFonts w:ascii="Times New Roman" w:eastAsia="Calibri" w:hAnsi="Times New Roman" w:cs="Times New Roman"/>
          <w:sz w:val="26"/>
          <w:szCs w:val="26"/>
          <w:lang w:val="uk-UA" w:eastAsia="ru-RU"/>
        </w:rPr>
        <w:t>;</w:t>
      </w:r>
    </w:p>
    <w:p w14:paraId="4693E197" w14:textId="1A0ABB96" w:rsidR="00E73061" w:rsidRPr="00131704" w:rsidRDefault="00E73061" w:rsidP="002F2B1F">
      <w:pPr>
        <w:pStyle w:val="Compact"/>
        <w:rPr>
          <w:rFonts w:ascii="Times New Roman" w:eastAsia="Calibri" w:hAnsi="Times New Roman" w:cs="Times New Roman"/>
          <w:sz w:val="26"/>
          <w:szCs w:val="26"/>
          <w:lang w:val="uk-UA" w:eastAsia="ru-RU"/>
        </w:rPr>
      </w:pPr>
      <w:r w:rsidRPr="00131704">
        <w:rPr>
          <w:rFonts w:ascii="Times New Roman" w:eastAsia="Calibri" w:hAnsi="Times New Roman" w:cs="Times New Roman"/>
          <w:sz w:val="26"/>
          <w:szCs w:val="26"/>
          <w:lang w:val="uk-UA" w:eastAsia="ru-RU"/>
        </w:rPr>
        <w:t xml:space="preserve">- </w:t>
      </w:r>
      <w:r w:rsidR="0001512C" w:rsidRPr="00131704">
        <w:rPr>
          <w:rFonts w:ascii="Times New Roman" w:eastAsia="Calibri" w:hAnsi="Times New Roman" w:cs="Times New Roman"/>
          <w:sz w:val="26"/>
          <w:szCs w:val="26"/>
          <w:lang w:val="uk-UA" w:eastAsia="ru-RU"/>
        </w:rPr>
        <w:t>н</w:t>
      </w:r>
      <w:r w:rsidR="00411E48" w:rsidRPr="00131704">
        <w:rPr>
          <w:rFonts w:ascii="Times New Roman" w:eastAsia="Calibri" w:hAnsi="Times New Roman" w:cs="Times New Roman"/>
          <w:sz w:val="26"/>
          <w:szCs w:val="26"/>
          <w:lang w:val="uk-UA" w:eastAsia="ru-RU"/>
        </w:rPr>
        <w:t>адання</w:t>
      </w:r>
      <w:r w:rsidR="00ED5819" w:rsidRPr="00131704">
        <w:rPr>
          <w:rFonts w:ascii="Times New Roman" w:eastAsia="Calibri" w:hAnsi="Times New Roman" w:cs="Times New Roman"/>
          <w:sz w:val="26"/>
          <w:szCs w:val="26"/>
          <w:lang w:val="uk-UA" w:eastAsia="ru-RU"/>
        </w:rPr>
        <w:t xml:space="preserve"> консультативн</w:t>
      </w:r>
      <w:r w:rsidR="00411E48" w:rsidRPr="00131704">
        <w:rPr>
          <w:rFonts w:ascii="Times New Roman" w:eastAsia="Calibri" w:hAnsi="Times New Roman" w:cs="Times New Roman"/>
          <w:sz w:val="26"/>
          <w:szCs w:val="26"/>
          <w:lang w:val="uk-UA" w:eastAsia="ru-RU"/>
        </w:rPr>
        <w:t>их</w:t>
      </w:r>
      <w:r w:rsidR="00ED5819" w:rsidRPr="00131704">
        <w:rPr>
          <w:rFonts w:ascii="Times New Roman" w:eastAsia="Calibri" w:hAnsi="Times New Roman" w:cs="Times New Roman"/>
          <w:sz w:val="26"/>
          <w:szCs w:val="26"/>
          <w:lang w:val="uk-UA" w:eastAsia="ru-RU"/>
        </w:rPr>
        <w:t xml:space="preserve"> функці</w:t>
      </w:r>
      <w:r w:rsidR="00411E48" w:rsidRPr="00131704">
        <w:rPr>
          <w:rFonts w:ascii="Times New Roman" w:eastAsia="Calibri" w:hAnsi="Times New Roman" w:cs="Times New Roman"/>
          <w:sz w:val="26"/>
          <w:szCs w:val="26"/>
          <w:lang w:val="uk-UA" w:eastAsia="ru-RU"/>
        </w:rPr>
        <w:t>й</w:t>
      </w:r>
      <w:r w:rsidR="00ED5819" w:rsidRPr="00131704">
        <w:rPr>
          <w:rFonts w:ascii="Times New Roman" w:eastAsia="Calibri" w:hAnsi="Times New Roman" w:cs="Times New Roman"/>
          <w:sz w:val="26"/>
          <w:szCs w:val="26"/>
          <w:lang w:val="uk-UA" w:eastAsia="ru-RU"/>
        </w:rPr>
        <w:t xml:space="preserve"> без втручання в операційну діяльність Банку.</w:t>
      </w:r>
    </w:p>
    <w:p w14:paraId="109FA253" w14:textId="173C5891" w:rsidR="00E73061" w:rsidRPr="00131704" w:rsidRDefault="00E73061" w:rsidP="002F2B1F">
      <w:pPr>
        <w:pStyle w:val="Compact"/>
        <w:rPr>
          <w:rFonts w:ascii="Times New Roman" w:eastAsia="Calibri" w:hAnsi="Times New Roman" w:cs="Times New Roman"/>
          <w:sz w:val="26"/>
          <w:szCs w:val="26"/>
          <w:lang w:val="uk-UA" w:eastAsia="ru-RU"/>
        </w:rPr>
      </w:pPr>
      <w:r w:rsidRPr="00131704">
        <w:rPr>
          <w:rFonts w:ascii="Times New Roman" w:eastAsia="Calibri" w:hAnsi="Times New Roman" w:cs="Times New Roman"/>
          <w:sz w:val="26"/>
          <w:szCs w:val="26"/>
          <w:lang w:val="uk-UA" w:eastAsia="ru-RU"/>
        </w:rPr>
        <w:t xml:space="preserve">- </w:t>
      </w:r>
      <w:r w:rsidR="0001512C" w:rsidRPr="00131704">
        <w:rPr>
          <w:rFonts w:ascii="Times New Roman" w:eastAsia="Calibri" w:hAnsi="Times New Roman" w:cs="Times New Roman"/>
          <w:sz w:val="26"/>
          <w:szCs w:val="26"/>
          <w:lang w:val="uk-UA" w:eastAsia="ru-RU"/>
        </w:rPr>
        <w:t>д</w:t>
      </w:r>
      <w:r w:rsidR="00ED5819" w:rsidRPr="00131704">
        <w:rPr>
          <w:rFonts w:ascii="Times New Roman" w:eastAsia="Calibri" w:hAnsi="Times New Roman" w:cs="Times New Roman"/>
          <w:sz w:val="26"/>
          <w:szCs w:val="26"/>
          <w:lang w:val="uk-UA" w:eastAsia="ru-RU"/>
        </w:rPr>
        <w:t>отримання конфіденційності</w:t>
      </w:r>
      <w:r w:rsidRPr="00131704">
        <w:rPr>
          <w:rFonts w:ascii="Times New Roman" w:eastAsia="Calibri" w:hAnsi="Times New Roman" w:cs="Times New Roman"/>
          <w:sz w:val="26"/>
          <w:szCs w:val="26"/>
          <w:lang w:val="uk-UA" w:eastAsia="ru-RU"/>
        </w:rPr>
        <w:t>;</w:t>
      </w:r>
    </w:p>
    <w:p w14:paraId="2983A5D4" w14:textId="7A5A9A44" w:rsidR="00ED5819" w:rsidRPr="00131704" w:rsidRDefault="00E73061" w:rsidP="002F2B1F">
      <w:pPr>
        <w:pStyle w:val="Compact"/>
        <w:jc w:val="both"/>
        <w:rPr>
          <w:rFonts w:ascii="Times New Roman" w:eastAsia="Calibri" w:hAnsi="Times New Roman" w:cs="Times New Roman"/>
          <w:sz w:val="26"/>
          <w:szCs w:val="26"/>
          <w:lang w:val="uk-UA" w:eastAsia="ru-RU"/>
        </w:rPr>
      </w:pPr>
      <w:r w:rsidRPr="00131704">
        <w:rPr>
          <w:rFonts w:ascii="Times New Roman" w:eastAsia="Calibri" w:hAnsi="Times New Roman" w:cs="Times New Roman"/>
          <w:sz w:val="26"/>
          <w:szCs w:val="26"/>
          <w:lang w:val="uk-UA" w:eastAsia="ru-RU"/>
        </w:rPr>
        <w:t xml:space="preserve">- </w:t>
      </w:r>
      <w:r w:rsidR="0001512C" w:rsidRPr="00131704">
        <w:rPr>
          <w:rFonts w:ascii="Times New Roman" w:eastAsia="Calibri" w:hAnsi="Times New Roman" w:cs="Times New Roman"/>
          <w:sz w:val="26"/>
          <w:szCs w:val="26"/>
          <w:lang w:val="uk-UA" w:eastAsia="ru-RU"/>
        </w:rPr>
        <w:t>д</w:t>
      </w:r>
      <w:r w:rsidR="00ED5819" w:rsidRPr="00131704">
        <w:rPr>
          <w:rFonts w:ascii="Times New Roman" w:eastAsia="Calibri" w:hAnsi="Times New Roman" w:cs="Times New Roman"/>
          <w:sz w:val="26"/>
          <w:szCs w:val="26"/>
          <w:lang w:val="uk-UA" w:eastAsia="ru-RU"/>
        </w:rPr>
        <w:t xml:space="preserve">отримання </w:t>
      </w:r>
      <w:r w:rsidRPr="00131704">
        <w:rPr>
          <w:rFonts w:ascii="Times New Roman" w:eastAsia="Calibri" w:hAnsi="Times New Roman" w:cs="Times New Roman"/>
          <w:sz w:val="26"/>
          <w:szCs w:val="26"/>
          <w:lang w:val="uk-UA" w:eastAsia="ru-RU"/>
        </w:rPr>
        <w:t xml:space="preserve">стандартів професійної етики, зазначених в </w:t>
      </w:r>
      <w:r w:rsidR="00CA3D82">
        <w:rPr>
          <w:rFonts w:ascii="Times New Roman" w:eastAsia="Calibri" w:hAnsi="Times New Roman" w:cs="Times New Roman"/>
          <w:sz w:val="26"/>
          <w:szCs w:val="26"/>
          <w:lang w:val="uk-UA" w:eastAsia="ru-RU"/>
        </w:rPr>
        <w:t>Міжнародних С</w:t>
      </w:r>
      <w:r w:rsidRPr="00131704">
        <w:rPr>
          <w:rFonts w:ascii="Times New Roman" w:eastAsia="Calibri" w:hAnsi="Times New Roman" w:cs="Times New Roman"/>
          <w:sz w:val="26"/>
          <w:szCs w:val="26"/>
          <w:lang w:val="uk-UA" w:eastAsia="ru-RU"/>
        </w:rPr>
        <w:t xml:space="preserve">тандартах </w:t>
      </w:r>
      <w:r w:rsidR="00CA3D82">
        <w:rPr>
          <w:rFonts w:ascii="Times New Roman" w:eastAsia="Calibri" w:hAnsi="Times New Roman" w:cs="Times New Roman"/>
          <w:sz w:val="26"/>
          <w:szCs w:val="26"/>
          <w:lang w:val="uk-UA" w:eastAsia="ru-RU"/>
        </w:rPr>
        <w:t>В</w:t>
      </w:r>
      <w:r w:rsidRPr="00131704">
        <w:rPr>
          <w:rFonts w:ascii="Times New Roman" w:eastAsia="Calibri" w:hAnsi="Times New Roman" w:cs="Times New Roman"/>
          <w:sz w:val="26"/>
          <w:szCs w:val="26"/>
          <w:lang w:val="uk-UA" w:eastAsia="ru-RU"/>
        </w:rPr>
        <w:t xml:space="preserve">нутрішнього аудиту, кодексу корпоративного управління та </w:t>
      </w:r>
      <w:r w:rsidR="00ED5819" w:rsidRPr="00131704">
        <w:rPr>
          <w:rFonts w:ascii="Times New Roman" w:eastAsia="Calibri" w:hAnsi="Times New Roman" w:cs="Times New Roman"/>
          <w:sz w:val="26"/>
          <w:szCs w:val="26"/>
          <w:lang w:val="uk-UA" w:eastAsia="ru-RU"/>
        </w:rPr>
        <w:t xml:space="preserve">кодексу етики </w:t>
      </w:r>
      <w:r w:rsidRPr="00131704">
        <w:rPr>
          <w:rFonts w:ascii="Times New Roman" w:eastAsia="Calibri" w:hAnsi="Times New Roman" w:cs="Times New Roman"/>
          <w:sz w:val="26"/>
          <w:szCs w:val="26"/>
          <w:lang w:val="uk-UA" w:eastAsia="ru-RU"/>
        </w:rPr>
        <w:t>Банку/Банківської Групи.</w:t>
      </w:r>
    </w:p>
    <w:p w14:paraId="497CD4E4" w14:textId="2ADF8B1C" w:rsidR="007B089A" w:rsidRPr="00131704" w:rsidRDefault="007B089A" w:rsidP="00BA23E7">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2.5</w:t>
      </w:r>
      <w:r w:rsidR="007F3B51">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935D07" w:rsidRPr="00131704">
        <w:rPr>
          <w:rFonts w:ascii="Times New Roman" w:hAnsi="Times New Roman"/>
          <w:sz w:val="26"/>
          <w:szCs w:val="26"/>
          <w:lang w:val="uk-UA" w:eastAsia="ru-RU"/>
        </w:rPr>
        <w:t xml:space="preserve">Рада </w:t>
      </w:r>
      <w:r w:rsidR="00BB5453">
        <w:rPr>
          <w:rFonts w:ascii="Times New Roman" w:hAnsi="Times New Roman"/>
          <w:sz w:val="26"/>
          <w:szCs w:val="26"/>
          <w:lang w:val="uk-UA" w:eastAsia="ru-RU"/>
        </w:rPr>
        <w:t>Б</w:t>
      </w:r>
      <w:r w:rsidR="00935D07" w:rsidRPr="00131704">
        <w:rPr>
          <w:rFonts w:ascii="Times New Roman" w:hAnsi="Times New Roman"/>
          <w:sz w:val="26"/>
          <w:szCs w:val="26"/>
          <w:lang w:val="uk-UA" w:eastAsia="ru-RU"/>
        </w:rPr>
        <w:t xml:space="preserve">анку забезпечує створення та функціонування незалежної та ефективної функції внутрішнього аудиту з дотриманням таких принципів: </w:t>
      </w:r>
    </w:p>
    <w:p w14:paraId="3D4F8154" w14:textId="5CE88012" w:rsidR="007B089A" w:rsidRPr="00131704" w:rsidRDefault="007B089A" w:rsidP="00BA23E7">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lastRenderedPageBreak/>
        <w:t>2.5.1</w:t>
      </w:r>
      <w:r w:rsidR="007F3B51">
        <w:rPr>
          <w:rFonts w:ascii="Times New Roman" w:hAnsi="Times New Roman"/>
          <w:sz w:val="26"/>
          <w:szCs w:val="26"/>
          <w:lang w:val="uk-UA" w:eastAsia="ru-RU"/>
        </w:rPr>
        <w:t>.</w:t>
      </w:r>
      <w:r w:rsidR="00935D07" w:rsidRPr="00131704">
        <w:rPr>
          <w:rFonts w:ascii="Times New Roman" w:hAnsi="Times New Roman"/>
          <w:sz w:val="26"/>
          <w:szCs w:val="26"/>
          <w:lang w:val="uk-UA" w:eastAsia="ru-RU"/>
        </w:rPr>
        <w:t xml:space="preserve"> чесність − дотримання внутрішніми аудиторами корпоративних цінностей </w:t>
      </w:r>
      <w:r w:rsidR="00BB5453">
        <w:rPr>
          <w:rFonts w:ascii="Times New Roman" w:hAnsi="Times New Roman"/>
          <w:sz w:val="26"/>
          <w:szCs w:val="26"/>
          <w:lang w:val="uk-UA" w:eastAsia="ru-RU"/>
        </w:rPr>
        <w:t>Б</w:t>
      </w:r>
      <w:r w:rsidR="00935D07" w:rsidRPr="00131704">
        <w:rPr>
          <w:rFonts w:ascii="Times New Roman" w:hAnsi="Times New Roman"/>
          <w:sz w:val="26"/>
          <w:szCs w:val="26"/>
          <w:lang w:val="uk-UA" w:eastAsia="ru-RU"/>
        </w:rPr>
        <w:t xml:space="preserve">анку, стандартів професійної етики, моральних принципів, що включають прозорість, професійну сміливість, відкритість і об’єктивність у прийнятті рішень незалежно від наявності стороннього впливу чи ризику негативних наслідків, а також здійснення діяльності на основі достовірних і достатніх фактів; </w:t>
      </w:r>
    </w:p>
    <w:p w14:paraId="74C0103D" w14:textId="3F7FBC19" w:rsidR="006D4A13" w:rsidRPr="00131704" w:rsidRDefault="007B089A" w:rsidP="00BA23E7">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2.5.2</w:t>
      </w:r>
      <w:r w:rsidR="007F3B51">
        <w:rPr>
          <w:rFonts w:ascii="Times New Roman" w:hAnsi="Times New Roman"/>
          <w:sz w:val="26"/>
          <w:szCs w:val="26"/>
          <w:lang w:val="uk-UA" w:eastAsia="ru-RU"/>
        </w:rPr>
        <w:t>.</w:t>
      </w:r>
      <w:r w:rsidR="00935D07" w:rsidRPr="00131704">
        <w:rPr>
          <w:rFonts w:ascii="Times New Roman" w:hAnsi="Times New Roman"/>
          <w:sz w:val="26"/>
          <w:szCs w:val="26"/>
          <w:lang w:val="uk-UA" w:eastAsia="ru-RU"/>
        </w:rPr>
        <w:t xml:space="preserve"> об’єктивність − неупереджене ставлення внутрішніх аудиторів, що забезпечує об’єктивне та незалежне формування професійного судження внутрішнього аудитора, проведення оцінок та надання висновків без будь-якого стороннього впливу, упереджень чи конфлікту інтересів; </w:t>
      </w:r>
    </w:p>
    <w:p w14:paraId="5E29A0FA" w14:textId="5E8616A4" w:rsidR="006D4A13" w:rsidRPr="00131704" w:rsidRDefault="006D4A13" w:rsidP="00BA23E7">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2.5.3</w:t>
      </w:r>
      <w:r w:rsidR="007F3B51">
        <w:rPr>
          <w:rFonts w:ascii="Times New Roman" w:hAnsi="Times New Roman"/>
          <w:sz w:val="26"/>
          <w:szCs w:val="26"/>
          <w:lang w:val="uk-UA" w:eastAsia="ru-RU"/>
        </w:rPr>
        <w:t>.</w:t>
      </w:r>
      <w:r w:rsidR="00935D07" w:rsidRPr="00131704">
        <w:rPr>
          <w:rFonts w:ascii="Times New Roman" w:hAnsi="Times New Roman"/>
          <w:sz w:val="26"/>
          <w:szCs w:val="26"/>
          <w:lang w:val="uk-UA" w:eastAsia="ru-RU"/>
        </w:rPr>
        <w:t xml:space="preserve"> професійна компетентність − наявність у внутрішніх аудиторів достатніх знань, навичок та досвіду, необхідних для проведення внутрішнього аудиту всіх сфер діяльності </w:t>
      </w:r>
      <w:r w:rsidR="00BB5453">
        <w:rPr>
          <w:rFonts w:ascii="Times New Roman" w:hAnsi="Times New Roman"/>
          <w:sz w:val="26"/>
          <w:szCs w:val="26"/>
          <w:lang w:val="uk-UA" w:eastAsia="ru-RU"/>
        </w:rPr>
        <w:t>Б</w:t>
      </w:r>
      <w:r w:rsidR="00935D07" w:rsidRPr="00131704">
        <w:rPr>
          <w:rFonts w:ascii="Times New Roman" w:hAnsi="Times New Roman"/>
          <w:sz w:val="26"/>
          <w:szCs w:val="26"/>
          <w:lang w:val="uk-UA" w:eastAsia="ru-RU"/>
        </w:rPr>
        <w:t xml:space="preserve">анку та оцінки ризиків; </w:t>
      </w:r>
    </w:p>
    <w:p w14:paraId="5B03A3E1" w14:textId="55EEEB9C" w:rsidR="006D4A13" w:rsidRPr="00131704" w:rsidRDefault="006D4A13" w:rsidP="00BA23E7">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2.5.4</w:t>
      </w:r>
      <w:r w:rsidR="007F3B51">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935D07" w:rsidRPr="00131704">
        <w:rPr>
          <w:rFonts w:ascii="Times New Roman" w:hAnsi="Times New Roman"/>
          <w:sz w:val="26"/>
          <w:szCs w:val="26"/>
          <w:lang w:val="uk-UA" w:eastAsia="ru-RU"/>
        </w:rPr>
        <w:t xml:space="preserve">належна професійна ретельність − обов’язок внутрішніх аудиторів діяти з уважністю, професійною обережністю, аналітичною розсудливістю та обґрунтованим професійним скептицизмом під час планування, виконання та документування результатів виконання завдань внутрішнього аудиту; </w:t>
      </w:r>
    </w:p>
    <w:p w14:paraId="31D3DF65" w14:textId="49D1A20D" w:rsidR="006D4A13" w:rsidRPr="00131704" w:rsidRDefault="006D4A13" w:rsidP="00BA23E7">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2.</w:t>
      </w:r>
      <w:r w:rsidR="00935D07" w:rsidRPr="00131704">
        <w:rPr>
          <w:rFonts w:ascii="Times New Roman" w:hAnsi="Times New Roman"/>
          <w:sz w:val="26"/>
          <w:szCs w:val="26"/>
          <w:lang w:val="uk-UA" w:eastAsia="ru-RU"/>
        </w:rPr>
        <w:t>5</w:t>
      </w:r>
      <w:r w:rsidRPr="00131704">
        <w:rPr>
          <w:rFonts w:ascii="Times New Roman" w:hAnsi="Times New Roman"/>
          <w:sz w:val="26"/>
          <w:szCs w:val="26"/>
          <w:lang w:val="uk-UA" w:eastAsia="ru-RU"/>
        </w:rPr>
        <w:t>.5</w:t>
      </w:r>
      <w:r w:rsidR="007F3B51">
        <w:rPr>
          <w:rFonts w:ascii="Times New Roman" w:hAnsi="Times New Roman"/>
          <w:sz w:val="26"/>
          <w:szCs w:val="26"/>
          <w:lang w:val="uk-UA" w:eastAsia="ru-RU"/>
        </w:rPr>
        <w:t>.</w:t>
      </w:r>
      <w:r w:rsidR="00935D07" w:rsidRPr="00131704">
        <w:rPr>
          <w:rFonts w:ascii="Times New Roman" w:hAnsi="Times New Roman"/>
          <w:sz w:val="26"/>
          <w:szCs w:val="26"/>
          <w:lang w:val="uk-UA" w:eastAsia="ru-RU"/>
        </w:rPr>
        <w:t xml:space="preserve"> конфіденційність − захист та належне використання внутрішніми аудиторами інформації, отриманої під час виконання завдань внутрішнього аудиту, включаючи інформацію з обмеженим доступом, а також банківську, комерційну таємницю та таємницю фінансової послуги; </w:t>
      </w:r>
    </w:p>
    <w:p w14:paraId="424B6BBD" w14:textId="591F8531" w:rsidR="006D4A13" w:rsidRPr="00131704" w:rsidRDefault="006D4A13" w:rsidP="00BA23E7">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2.5.6</w:t>
      </w:r>
      <w:r w:rsidR="007F3B51">
        <w:rPr>
          <w:rFonts w:ascii="Times New Roman" w:hAnsi="Times New Roman"/>
          <w:sz w:val="26"/>
          <w:szCs w:val="26"/>
          <w:lang w:val="uk-UA" w:eastAsia="ru-RU"/>
        </w:rPr>
        <w:t>.</w:t>
      </w:r>
      <w:r w:rsidR="00935D07" w:rsidRPr="00131704">
        <w:rPr>
          <w:rFonts w:ascii="Times New Roman" w:hAnsi="Times New Roman"/>
          <w:sz w:val="26"/>
          <w:szCs w:val="26"/>
          <w:lang w:val="uk-UA" w:eastAsia="ru-RU"/>
        </w:rPr>
        <w:t xml:space="preserve"> пропорційність (адекватність) – забезпечення відповідності структури, ресурсів, обсягів та інтенсивності здійснення внутрішнього аудиту розмірам, складності та рівню ризиків </w:t>
      </w:r>
      <w:r w:rsidR="00BB5453">
        <w:rPr>
          <w:rFonts w:ascii="Times New Roman" w:hAnsi="Times New Roman"/>
          <w:sz w:val="26"/>
          <w:szCs w:val="26"/>
          <w:lang w:val="uk-UA" w:eastAsia="ru-RU"/>
        </w:rPr>
        <w:t>Б</w:t>
      </w:r>
      <w:r w:rsidR="00935D07" w:rsidRPr="00131704">
        <w:rPr>
          <w:rFonts w:ascii="Times New Roman" w:hAnsi="Times New Roman"/>
          <w:sz w:val="26"/>
          <w:szCs w:val="26"/>
          <w:lang w:val="uk-UA" w:eastAsia="ru-RU"/>
        </w:rPr>
        <w:t xml:space="preserve">анку; </w:t>
      </w:r>
    </w:p>
    <w:p w14:paraId="400B1BEB" w14:textId="3CD3F344" w:rsidR="006D4A13" w:rsidRPr="00131704" w:rsidRDefault="006D4A13" w:rsidP="00BA23E7">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2.5.7</w:t>
      </w:r>
      <w:r w:rsidR="007F3B51">
        <w:rPr>
          <w:rFonts w:ascii="Times New Roman" w:hAnsi="Times New Roman"/>
          <w:sz w:val="26"/>
          <w:szCs w:val="26"/>
          <w:lang w:val="uk-UA" w:eastAsia="ru-RU"/>
        </w:rPr>
        <w:t>.</w:t>
      </w:r>
      <w:r w:rsidR="00935D07" w:rsidRPr="00131704">
        <w:rPr>
          <w:rFonts w:ascii="Times New Roman" w:hAnsi="Times New Roman"/>
          <w:sz w:val="26"/>
          <w:szCs w:val="26"/>
          <w:lang w:val="uk-UA" w:eastAsia="ru-RU"/>
        </w:rPr>
        <w:t xml:space="preserve"> незалежність − свобода від обставин, що становлять загрозу для неупередженого виконання підрозділом внутрішнього аудиту своїх функцій; </w:t>
      </w:r>
    </w:p>
    <w:p w14:paraId="0B710AA5" w14:textId="29458D0E" w:rsidR="006D4A13" w:rsidRPr="00131704" w:rsidRDefault="006D4A13" w:rsidP="00BA23E7">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2.5.8</w:t>
      </w:r>
      <w:r w:rsidR="007F3B51">
        <w:rPr>
          <w:rFonts w:ascii="Times New Roman" w:hAnsi="Times New Roman"/>
          <w:sz w:val="26"/>
          <w:szCs w:val="26"/>
          <w:lang w:val="uk-UA" w:eastAsia="ru-RU"/>
        </w:rPr>
        <w:t>.</w:t>
      </w:r>
      <w:r w:rsidR="00935D07" w:rsidRPr="00131704">
        <w:rPr>
          <w:rFonts w:ascii="Times New Roman" w:hAnsi="Times New Roman"/>
          <w:sz w:val="26"/>
          <w:szCs w:val="26"/>
          <w:lang w:val="uk-UA" w:eastAsia="ru-RU"/>
        </w:rPr>
        <w:t xml:space="preserve"> ризик-орієнтованість − організація функції внутрішнього аудиту та діяльності підрозділу внутрішнього аудиту, що ґрунтується на ризик</w:t>
      </w:r>
      <w:r w:rsidRPr="00131704">
        <w:rPr>
          <w:rFonts w:ascii="Times New Roman" w:hAnsi="Times New Roman"/>
          <w:sz w:val="26"/>
          <w:szCs w:val="26"/>
          <w:lang w:val="uk-UA" w:eastAsia="ru-RU"/>
        </w:rPr>
        <w:t>-</w:t>
      </w:r>
      <w:r w:rsidR="00935D07" w:rsidRPr="00131704">
        <w:rPr>
          <w:rFonts w:ascii="Times New Roman" w:hAnsi="Times New Roman"/>
          <w:sz w:val="26"/>
          <w:szCs w:val="26"/>
          <w:lang w:val="uk-UA" w:eastAsia="ru-RU"/>
        </w:rPr>
        <w:t xml:space="preserve">орієнтованому підході та передбачає застосування поглибленіших та частіших заходів з внутрішнього аудиту до сфер діяльності </w:t>
      </w:r>
      <w:r w:rsidR="00BB5453">
        <w:rPr>
          <w:rFonts w:ascii="Times New Roman" w:hAnsi="Times New Roman"/>
          <w:sz w:val="26"/>
          <w:szCs w:val="26"/>
          <w:lang w:val="uk-UA" w:eastAsia="ru-RU"/>
        </w:rPr>
        <w:t>Б</w:t>
      </w:r>
      <w:r w:rsidR="00935D07" w:rsidRPr="00131704">
        <w:rPr>
          <w:rFonts w:ascii="Times New Roman" w:hAnsi="Times New Roman"/>
          <w:sz w:val="26"/>
          <w:szCs w:val="26"/>
          <w:lang w:val="uk-UA" w:eastAsia="ru-RU"/>
        </w:rPr>
        <w:t xml:space="preserve">анку, яким притаманні більші ризики. </w:t>
      </w:r>
    </w:p>
    <w:p w14:paraId="7DAD35C0" w14:textId="6C412D45" w:rsidR="009A3FAE" w:rsidRDefault="006D4A13" w:rsidP="002F2B1F">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2.6</w:t>
      </w:r>
      <w:r w:rsidR="007F3B51">
        <w:rPr>
          <w:rFonts w:ascii="Times New Roman" w:hAnsi="Times New Roman"/>
          <w:sz w:val="26"/>
          <w:szCs w:val="26"/>
          <w:lang w:val="uk-UA" w:eastAsia="ru-RU"/>
        </w:rPr>
        <w:t>.</w:t>
      </w:r>
      <w:r w:rsidR="00935D07" w:rsidRPr="00131704">
        <w:rPr>
          <w:rFonts w:ascii="Times New Roman" w:hAnsi="Times New Roman"/>
          <w:sz w:val="26"/>
          <w:szCs w:val="26"/>
          <w:lang w:val="uk-UA" w:eastAsia="ru-RU"/>
        </w:rPr>
        <w:t xml:space="preserve"> Рада, </w:t>
      </w:r>
      <w:r w:rsidRPr="00131704">
        <w:rPr>
          <w:rFonts w:ascii="Times New Roman" w:hAnsi="Times New Roman"/>
          <w:sz w:val="26"/>
          <w:szCs w:val="26"/>
          <w:lang w:val="uk-UA" w:eastAsia="ru-RU"/>
        </w:rPr>
        <w:t>А</w:t>
      </w:r>
      <w:r w:rsidR="00935D07" w:rsidRPr="00131704">
        <w:rPr>
          <w:rFonts w:ascii="Times New Roman" w:hAnsi="Times New Roman"/>
          <w:sz w:val="26"/>
          <w:szCs w:val="26"/>
          <w:lang w:val="uk-UA" w:eastAsia="ru-RU"/>
        </w:rPr>
        <w:t xml:space="preserve">удиторський комітет, </w:t>
      </w:r>
      <w:r w:rsidRPr="00131704">
        <w:rPr>
          <w:rFonts w:ascii="Times New Roman" w:hAnsi="Times New Roman"/>
          <w:sz w:val="26"/>
          <w:szCs w:val="26"/>
          <w:lang w:val="uk-UA" w:eastAsia="ru-RU"/>
        </w:rPr>
        <w:t>П</w:t>
      </w:r>
      <w:r w:rsidR="00935D07" w:rsidRPr="00131704">
        <w:rPr>
          <w:rFonts w:ascii="Times New Roman" w:hAnsi="Times New Roman"/>
          <w:sz w:val="26"/>
          <w:szCs w:val="26"/>
          <w:lang w:val="uk-UA" w:eastAsia="ru-RU"/>
        </w:rPr>
        <w:t xml:space="preserve">равління </w:t>
      </w:r>
      <w:r w:rsidR="00BB5453">
        <w:rPr>
          <w:rFonts w:ascii="Times New Roman" w:hAnsi="Times New Roman"/>
          <w:sz w:val="26"/>
          <w:szCs w:val="26"/>
          <w:lang w:val="uk-UA" w:eastAsia="ru-RU"/>
        </w:rPr>
        <w:t>Б</w:t>
      </w:r>
      <w:r w:rsidR="00935D07" w:rsidRPr="00131704">
        <w:rPr>
          <w:rFonts w:ascii="Times New Roman" w:hAnsi="Times New Roman"/>
          <w:sz w:val="26"/>
          <w:szCs w:val="26"/>
          <w:lang w:val="uk-UA" w:eastAsia="ru-RU"/>
        </w:rPr>
        <w:t xml:space="preserve">анку та керівник підрозділу внутрішнього аудиту формують та підтримують атмосферу (англійською мовою </w:t>
      </w:r>
      <w:r w:rsidR="00935D07" w:rsidRPr="00131704">
        <w:rPr>
          <w:rFonts w:ascii="Times New Roman" w:hAnsi="Times New Roman"/>
          <w:sz w:val="26"/>
          <w:szCs w:val="26"/>
          <w:lang w:eastAsia="ru-RU"/>
        </w:rPr>
        <w:t>tone</w:t>
      </w:r>
      <w:r w:rsidR="00935D07" w:rsidRPr="00131704">
        <w:rPr>
          <w:rFonts w:ascii="Times New Roman" w:hAnsi="Times New Roman"/>
          <w:sz w:val="26"/>
          <w:szCs w:val="26"/>
          <w:lang w:val="uk-UA" w:eastAsia="ru-RU"/>
        </w:rPr>
        <w:t xml:space="preserve"> </w:t>
      </w:r>
      <w:r w:rsidR="00935D07" w:rsidRPr="00131704">
        <w:rPr>
          <w:rFonts w:ascii="Times New Roman" w:hAnsi="Times New Roman"/>
          <w:sz w:val="26"/>
          <w:szCs w:val="26"/>
          <w:lang w:eastAsia="ru-RU"/>
        </w:rPr>
        <w:t>at</w:t>
      </w:r>
      <w:r w:rsidR="00935D07" w:rsidRPr="00131704">
        <w:rPr>
          <w:rFonts w:ascii="Times New Roman" w:hAnsi="Times New Roman"/>
          <w:sz w:val="26"/>
          <w:szCs w:val="26"/>
          <w:lang w:val="uk-UA" w:eastAsia="ru-RU"/>
        </w:rPr>
        <w:t xml:space="preserve"> </w:t>
      </w:r>
      <w:r w:rsidR="00935D07" w:rsidRPr="00131704">
        <w:rPr>
          <w:rFonts w:ascii="Times New Roman" w:hAnsi="Times New Roman"/>
          <w:sz w:val="26"/>
          <w:szCs w:val="26"/>
          <w:lang w:eastAsia="ru-RU"/>
        </w:rPr>
        <w:t>the</w:t>
      </w:r>
      <w:r w:rsidR="00935D07" w:rsidRPr="00131704">
        <w:rPr>
          <w:rFonts w:ascii="Times New Roman" w:hAnsi="Times New Roman"/>
          <w:sz w:val="26"/>
          <w:szCs w:val="26"/>
          <w:lang w:val="uk-UA" w:eastAsia="ru-RU"/>
        </w:rPr>
        <w:t xml:space="preserve"> </w:t>
      </w:r>
      <w:r w:rsidR="00935D07" w:rsidRPr="00131704">
        <w:rPr>
          <w:rFonts w:ascii="Times New Roman" w:hAnsi="Times New Roman"/>
          <w:sz w:val="26"/>
          <w:szCs w:val="26"/>
          <w:lang w:eastAsia="ru-RU"/>
        </w:rPr>
        <w:t>top</w:t>
      </w:r>
      <w:r w:rsidR="00935D07" w:rsidRPr="00131704">
        <w:rPr>
          <w:rFonts w:ascii="Times New Roman" w:hAnsi="Times New Roman"/>
          <w:sz w:val="26"/>
          <w:szCs w:val="26"/>
          <w:lang w:val="uk-UA" w:eastAsia="ru-RU"/>
        </w:rPr>
        <w:t xml:space="preserve">) з метою сприяння дотриманню встановлених принципів організації функції внутрішнього аудиту. </w:t>
      </w:r>
    </w:p>
    <w:p w14:paraId="4221441B" w14:textId="77777777" w:rsidR="002F2B1F" w:rsidRPr="00131704" w:rsidRDefault="002F2B1F" w:rsidP="00BA23E7">
      <w:pPr>
        <w:spacing w:after="0" w:line="240" w:lineRule="auto"/>
        <w:ind w:firstLine="567"/>
        <w:jc w:val="both"/>
        <w:rPr>
          <w:rFonts w:ascii="Times New Roman" w:hAnsi="Times New Roman"/>
          <w:sz w:val="26"/>
          <w:szCs w:val="26"/>
          <w:lang w:val="uk-UA" w:eastAsia="ru-RU"/>
        </w:rPr>
      </w:pPr>
    </w:p>
    <w:p w14:paraId="41463838" w14:textId="217E05FB" w:rsidR="009A3FAE" w:rsidRPr="00581BF4" w:rsidRDefault="009A3FAE" w:rsidP="002F2B1F">
      <w:pPr>
        <w:pStyle w:val="1"/>
        <w:tabs>
          <w:tab w:val="left" w:pos="0"/>
        </w:tabs>
        <w:spacing w:before="0" w:line="240" w:lineRule="auto"/>
        <w:jc w:val="center"/>
        <w:rPr>
          <w:rFonts w:ascii="Times New Roman" w:hAnsi="Times New Roman"/>
          <w:sz w:val="26"/>
          <w:szCs w:val="26"/>
          <w:lang w:val="uk-UA"/>
        </w:rPr>
      </w:pPr>
      <w:bookmarkStart w:id="12" w:name="_Toc231420963"/>
      <w:r w:rsidRPr="00581BF4">
        <w:rPr>
          <w:rFonts w:ascii="Times New Roman" w:hAnsi="Times New Roman"/>
          <w:sz w:val="26"/>
          <w:szCs w:val="26"/>
          <w:lang w:val="uk-UA"/>
        </w:rPr>
        <w:t>3. МАНДАТ</w:t>
      </w:r>
      <w:r w:rsidR="00C77FCB" w:rsidRPr="00581BF4">
        <w:rPr>
          <w:rFonts w:ascii="Times New Roman" w:hAnsi="Times New Roman"/>
          <w:sz w:val="26"/>
          <w:szCs w:val="26"/>
          <w:lang w:val="uk-UA"/>
        </w:rPr>
        <w:t xml:space="preserve"> ТА </w:t>
      </w:r>
      <w:r w:rsidR="00244DF6" w:rsidRPr="00581BF4">
        <w:rPr>
          <w:rFonts w:ascii="Times New Roman" w:hAnsi="Times New Roman"/>
          <w:sz w:val="26"/>
          <w:szCs w:val="26"/>
          <w:lang w:val="uk-UA"/>
        </w:rPr>
        <w:t>ВИДИ ЗАВДАНЬ, ЯКІ МАЮТЬ ВИКОНУВАТИСЯ СЛУЖБОЮ ВНУТРІШНЬОГО АУДИТУ</w:t>
      </w:r>
      <w:bookmarkEnd w:id="12"/>
    </w:p>
    <w:p w14:paraId="3956FE80" w14:textId="5B975F91" w:rsidR="005764FC" w:rsidRPr="00961192" w:rsidRDefault="001E728B" w:rsidP="00BA23E7">
      <w:pPr>
        <w:spacing w:after="0" w:line="240" w:lineRule="auto"/>
        <w:ind w:firstLine="567"/>
        <w:jc w:val="both"/>
        <w:rPr>
          <w:rFonts w:ascii="Times New Roman" w:hAnsi="Times New Roman"/>
          <w:sz w:val="26"/>
          <w:szCs w:val="26"/>
          <w:lang w:val="uk-UA" w:eastAsia="ru-RU"/>
        </w:rPr>
      </w:pPr>
      <w:r w:rsidRPr="00961192">
        <w:rPr>
          <w:rFonts w:ascii="Times New Roman" w:hAnsi="Times New Roman"/>
          <w:sz w:val="26"/>
          <w:szCs w:val="26"/>
          <w:lang w:val="uk-UA" w:eastAsia="ru-RU"/>
        </w:rPr>
        <w:t>3.1</w:t>
      </w:r>
      <w:r w:rsidR="007F3B51" w:rsidRPr="00961192">
        <w:rPr>
          <w:rFonts w:ascii="Times New Roman" w:hAnsi="Times New Roman"/>
          <w:sz w:val="26"/>
          <w:szCs w:val="26"/>
          <w:lang w:val="uk-UA" w:eastAsia="ru-RU"/>
        </w:rPr>
        <w:t>.</w:t>
      </w:r>
      <w:r w:rsidRPr="00961192">
        <w:rPr>
          <w:rFonts w:ascii="Times New Roman" w:hAnsi="Times New Roman"/>
          <w:sz w:val="26"/>
          <w:szCs w:val="26"/>
          <w:lang w:val="uk-UA" w:eastAsia="ru-RU"/>
        </w:rPr>
        <w:t xml:space="preserve"> </w:t>
      </w:r>
      <w:r w:rsidR="005764FC" w:rsidRPr="00961192">
        <w:rPr>
          <w:rFonts w:ascii="Times New Roman" w:hAnsi="Times New Roman"/>
          <w:sz w:val="26"/>
          <w:szCs w:val="26"/>
          <w:lang w:val="uk-UA" w:eastAsia="ru-RU"/>
        </w:rPr>
        <w:t>Банк уповноважує С</w:t>
      </w:r>
      <w:r w:rsidRPr="00961192">
        <w:rPr>
          <w:rFonts w:ascii="Times New Roman" w:hAnsi="Times New Roman"/>
          <w:sz w:val="26"/>
          <w:szCs w:val="26"/>
          <w:lang w:val="uk-UA" w:eastAsia="ru-RU"/>
        </w:rPr>
        <w:t>ВА</w:t>
      </w:r>
      <w:r w:rsidR="005764FC" w:rsidRPr="00961192">
        <w:rPr>
          <w:rFonts w:ascii="Times New Roman" w:hAnsi="Times New Roman"/>
          <w:sz w:val="26"/>
          <w:szCs w:val="26"/>
          <w:lang w:val="uk-UA" w:eastAsia="ru-RU"/>
        </w:rPr>
        <w:t xml:space="preserve"> надавати </w:t>
      </w:r>
      <w:r w:rsidRPr="00961192">
        <w:rPr>
          <w:rFonts w:ascii="Times New Roman" w:hAnsi="Times New Roman"/>
          <w:sz w:val="26"/>
          <w:szCs w:val="26"/>
          <w:lang w:val="uk-UA" w:eastAsia="ru-RU"/>
        </w:rPr>
        <w:t>Р</w:t>
      </w:r>
      <w:r w:rsidR="005764FC" w:rsidRPr="00961192">
        <w:rPr>
          <w:rFonts w:ascii="Times New Roman" w:hAnsi="Times New Roman"/>
          <w:sz w:val="26"/>
          <w:szCs w:val="26"/>
          <w:lang w:val="uk-UA" w:eastAsia="ru-RU"/>
        </w:rPr>
        <w:t>аді (Аудиторському комітету) та Правлінню об’єктивну впевненість, консультаційні послуги, передбачення та прогнози.</w:t>
      </w:r>
    </w:p>
    <w:p w14:paraId="6B4B817E" w14:textId="63610E52" w:rsidR="005764FC" w:rsidRPr="00961192" w:rsidRDefault="001E728B" w:rsidP="007F3B51">
      <w:pPr>
        <w:spacing w:after="0"/>
        <w:ind w:firstLine="567"/>
        <w:jc w:val="both"/>
        <w:rPr>
          <w:rFonts w:ascii="Times New Roman" w:hAnsi="Times New Roman"/>
          <w:sz w:val="26"/>
          <w:szCs w:val="26"/>
          <w:lang w:val="uk-UA" w:eastAsia="ru-RU"/>
        </w:rPr>
      </w:pPr>
      <w:r w:rsidRPr="00961192">
        <w:rPr>
          <w:rFonts w:ascii="Times New Roman" w:hAnsi="Times New Roman"/>
          <w:sz w:val="26"/>
          <w:szCs w:val="26"/>
          <w:lang w:val="uk-UA" w:eastAsia="ru-RU"/>
        </w:rPr>
        <w:t>3.2</w:t>
      </w:r>
      <w:r w:rsidR="00056C48" w:rsidRPr="00961192">
        <w:rPr>
          <w:rFonts w:ascii="Times New Roman" w:hAnsi="Times New Roman"/>
          <w:sz w:val="26"/>
          <w:szCs w:val="26"/>
          <w:lang w:val="uk-UA" w:eastAsia="ru-RU"/>
        </w:rPr>
        <w:t>.</w:t>
      </w:r>
      <w:r w:rsidRPr="00961192">
        <w:rPr>
          <w:rFonts w:ascii="Times New Roman" w:hAnsi="Times New Roman"/>
          <w:sz w:val="26"/>
          <w:szCs w:val="26"/>
          <w:lang w:val="uk-UA" w:eastAsia="ru-RU"/>
        </w:rPr>
        <w:t xml:space="preserve"> </w:t>
      </w:r>
      <w:r w:rsidR="005764FC" w:rsidRPr="00BA23E7">
        <w:rPr>
          <w:rFonts w:ascii="Times New Roman" w:hAnsi="Times New Roman"/>
          <w:sz w:val="26"/>
          <w:szCs w:val="26"/>
          <w:lang w:val="uk-UA" w:eastAsia="ru-RU"/>
        </w:rPr>
        <w:t xml:space="preserve">Повноваження </w:t>
      </w:r>
      <w:r w:rsidRPr="00961192">
        <w:rPr>
          <w:rFonts w:ascii="Times New Roman" w:hAnsi="Times New Roman"/>
          <w:sz w:val="26"/>
          <w:szCs w:val="26"/>
          <w:lang w:val="uk-UA" w:eastAsia="ru-RU"/>
        </w:rPr>
        <w:t>СВА</w:t>
      </w:r>
      <w:r w:rsidR="005764FC" w:rsidRPr="00BA23E7">
        <w:rPr>
          <w:rFonts w:ascii="Times New Roman" w:hAnsi="Times New Roman"/>
          <w:sz w:val="26"/>
          <w:szCs w:val="26"/>
          <w:lang w:val="uk-UA" w:eastAsia="ru-RU"/>
        </w:rPr>
        <w:t xml:space="preserve"> визначаються його прямим підпорядкуванням </w:t>
      </w:r>
      <w:r w:rsidR="005312C4" w:rsidRPr="00961192">
        <w:rPr>
          <w:rFonts w:ascii="Times New Roman" w:hAnsi="Times New Roman"/>
          <w:sz w:val="26"/>
          <w:szCs w:val="26"/>
          <w:lang w:val="uk-UA" w:eastAsia="ru-RU"/>
        </w:rPr>
        <w:t>Р</w:t>
      </w:r>
      <w:r w:rsidR="005764FC" w:rsidRPr="00BA23E7">
        <w:rPr>
          <w:rFonts w:ascii="Times New Roman" w:hAnsi="Times New Roman"/>
          <w:sz w:val="26"/>
          <w:szCs w:val="26"/>
          <w:lang w:val="uk-UA" w:eastAsia="ru-RU"/>
        </w:rPr>
        <w:t xml:space="preserve">аді. Такі повноваження дозволяють необмежений доступ до </w:t>
      </w:r>
      <w:r w:rsidRPr="00961192">
        <w:rPr>
          <w:rFonts w:ascii="Times New Roman" w:hAnsi="Times New Roman"/>
          <w:sz w:val="26"/>
          <w:szCs w:val="26"/>
          <w:lang w:val="uk-UA" w:eastAsia="ru-RU"/>
        </w:rPr>
        <w:t>Р</w:t>
      </w:r>
      <w:r w:rsidR="005764FC" w:rsidRPr="00BA23E7">
        <w:rPr>
          <w:rFonts w:ascii="Times New Roman" w:hAnsi="Times New Roman"/>
          <w:sz w:val="26"/>
          <w:szCs w:val="26"/>
          <w:lang w:val="uk-UA" w:eastAsia="ru-RU"/>
        </w:rPr>
        <w:t>ади.</w:t>
      </w:r>
    </w:p>
    <w:p w14:paraId="596E44BF" w14:textId="1D6F4AA4" w:rsidR="005764FC" w:rsidRPr="00131704" w:rsidRDefault="001E728B" w:rsidP="00056C48">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3.3</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Р</w:t>
      </w:r>
      <w:r w:rsidR="005764FC" w:rsidRPr="00131704">
        <w:rPr>
          <w:rFonts w:ascii="Times New Roman" w:hAnsi="Times New Roman"/>
          <w:sz w:val="26"/>
          <w:szCs w:val="26"/>
          <w:lang w:val="uk-UA" w:eastAsia="ru-RU"/>
        </w:rPr>
        <w:t>ада уповноважує</w:t>
      </w:r>
      <w:r w:rsidRPr="00131704">
        <w:rPr>
          <w:rFonts w:ascii="Times New Roman" w:hAnsi="Times New Roman"/>
          <w:sz w:val="26"/>
          <w:szCs w:val="26"/>
          <w:lang w:val="uk-UA" w:eastAsia="ru-RU"/>
        </w:rPr>
        <w:t xml:space="preserve"> СВА</w:t>
      </w:r>
      <w:r w:rsidR="005764FC" w:rsidRPr="00131704">
        <w:rPr>
          <w:rFonts w:ascii="Times New Roman" w:hAnsi="Times New Roman"/>
          <w:sz w:val="26"/>
          <w:szCs w:val="26"/>
          <w:lang w:val="uk-UA" w:eastAsia="ru-RU"/>
        </w:rPr>
        <w:t xml:space="preserve">: </w:t>
      </w:r>
    </w:p>
    <w:p w14:paraId="765041D4" w14:textId="1B72B272" w:rsidR="005764FC" w:rsidRPr="00131704" w:rsidRDefault="005764FC" w:rsidP="001E2698">
      <w:pPr>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 мати право на ознайомлення з інформацією/документами учасника </w:t>
      </w:r>
      <w:r w:rsidR="00B17BEB">
        <w:rPr>
          <w:rFonts w:ascii="Times New Roman" w:hAnsi="Times New Roman"/>
          <w:sz w:val="26"/>
          <w:szCs w:val="26"/>
          <w:lang w:val="uk-UA" w:eastAsia="ru-RU"/>
        </w:rPr>
        <w:t>Б</w:t>
      </w:r>
      <w:r w:rsidRPr="00131704">
        <w:rPr>
          <w:rFonts w:ascii="Times New Roman" w:hAnsi="Times New Roman"/>
          <w:sz w:val="26"/>
          <w:szCs w:val="26"/>
          <w:lang w:val="uk-UA" w:eastAsia="ru-RU"/>
        </w:rPr>
        <w:t>анківської групи, необхідною/необхідними для проведення аудиту, та мати доступ до будь-яких документів та інформації Банку/учасників Банківської групи, його афілійованих осіб, архівів, даних, у тому числі електронних баз даних у режимі перегляду, і об'єктів Банку, у тому числі до управлінської інформації, документів з прийняття рішень органами управління Банку/учасників Банківської групи.</w:t>
      </w:r>
    </w:p>
    <w:p w14:paraId="52DE7570" w14:textId="77777777" w:rsidR="005764FC" w:rsidRPr="00131704" w:rsidRDefault="005764FC" w:rsidP="001E728B">
      <w:pPr>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lastRenderedPageBreak/>
        <w:t>- під час виконання своїх функцій, мати право ініціювати спілкування з керівниками та з будь-якими працівниками Банку/ Банківської групи, підрозділами Банку, у тому числі відокремленими, що забезпечують надання банківських та інших фінансових послуг (далі - структурні підрозділи).</w:t>
      </w:r>
    </w:p>
    <w:p w14:paraId="3B4C3549" w14:textId="610B67ED" w:rsidR="005764FC" w:rsidRPr="00961192" w:rsidRDefault="005764FC" w:rsidP="001E728B">
      <w:pPr>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w:t>
      </w:r>
      <w:r w:rsidRPr="00131704">
        <w:rPr>
          <w:rFonts w:ascii="Times New Roman" w:hAnsi="Times New Roman"/>
          <w:sz w:val="26"/>
          <w:szCs w:val="26"/>
          <w:lang w:eastAsia="ru-RU"/>
        </w:rPr>
        <w:t xml:space="preserve"> </w:t>
      </w:r>
      <w:r w:rsidRPr="00BA23E7">
        <w:rPr>
          <w:rFonts w:ascii="Times New Roman" w:hAnsi="Times New Roman"/>
          <w:sz w:val="26"/>
          <w:szCs w:val="26"/>
          <w:lang w:val="uk-UA" w:eastAsia="ru-RU"/>
        </w:rPr>
        <w:t xml:space="preserve">розподіляти ресурси, встановлювати періодичність, обирати теми, визначати обсяги роботи, застосовувати методи та надсилати повідомлення для досягнення цілей </w:t>
      </w:r>
      <w:r w:rsidR="00287E2E" w:rsidRPr="00961192">
        <w:rPr>
          <w:rFonts w:ascii="Times New Roman" w:hAnsi="Times New Roman"/>
          <w:sz w:val="26"/>
          <w:szCs w:val="26"/>
          <w:lang w:val="uk-UA" w:eastAsia="ru-RU"/>
        </w:rPr>
        <w:t>СВА</w:t>
      </w:r>
      <w:r w:rsidRPr="00BA23E7">
        <w:rPr>
          <w:rFonts w:ascii="Times New Roman" w:hAnsi="Times New Roman"/>
          <w:sz w:val="26"/>
          <w:szCs w:val="26"/>
          <w:lang w:val="uk-UA" w:eastAsia="ru-RU"/>
        </w:rPr>
        <w:t xml:space="preserve">; </w:t>
      </w:r>
    </w:p>
    <w:p w14:paraId="75A50510" w14:textId="77777777" w:rsidR="005764FC" w:rsidRPr="00961192" w:rsidRDefault="005764FC" w:rsidP="001E728B">
      <w:pPr>
        <w:spacing w:after="0" w:line="240" w:lineRule="auto"/>
        <w:jc w:val="both"/>
        <w:rPr>
          <w:rFonts w:ascii="Times New Roman" w:hAnsi="Times New Roman"/>
          <w:sz w:val="26"/>
          <w:szCs w:val="26"/>
          <w:lang w:val="uk-UA" w:eastAsia="ru-RU"/>
        </w:rPr>
      </w:pPr>
      <w:r w:rsidRPr="00961192">
        <w:rPr>
          <w:rFonts w:ascii="Times New Roman" w:hAnsi="Times New Roman"/>
          <w:sz w:val="26"/>
          <w:szCs w:val="26"/>
          <w:lang w:val="uk-UA" w:eastAsia="ru-RU"/>
        </w:rPr>
        <w:t>-</w:t>
      </w:r>
      <w:r w:rsidRPr="00BA23E7">
        <w:rPr>
          <w:rFonts w:ascii="Times New Roman" w:hAnsi="Times New Roman"/>
          <w:sz w:val="26"/>
          <w:szCs w:val="26"/>
          <w:lang w:val="uk-UA" w:eastAsia="ru-RU"/>
        </w:rPr>
        <w:t xml:space="preserve"> отримувати допомогу від необхідного персоналу Банку та інших спеціалізованих служб у межах або за межами Банку для надання послуг внутрішнього аудиту.</w:t>
      </w:r>
    </w:p>
    <w:p w14:paraId="47DBDEAD" w14:textId="77777777" w:rsidR="00747BEF" w:rsidRPr="00747BEF" w:rsidRDefault="00747BEF" w:rsidP="00747BEF">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3.4</w:t>
      </w:r>
      <w:r>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Pr="00747BEF">
        <w:rPr>
          <w:rFonts w:ascii="Times New Roman" w:hAnsi="Times New Roman"/>
          <w:sz w:val="26"/>
          <w:szCs w:val="26"/>
          <w:lang w:val="uk-UA" w:eastAsia="ru-RU"/>
        </w:rPr>
        <w:t>Внутрішні аудитори підрозділу внутрішнього аудиту відповідальної особи банківської групи в разі залучення для проведення внутрішнього аудиту учасника банківської групи повинні підписати письмове зобов’язання щодо нерозголошення та невикористання з вигодою для себе чи для третіх осіб інформації, що становить банківську, комерційну таємницю та таємницю фінансової послуги, та щодо її збереження відповідно до вимог законодавства України.</w:t>
      </w:r>
    </w:p>
    <w:p w14:paraId="5BBEF578" w14:textId="18D25D00" w:rsidR="00747BEF" w:rsidRPr="00747BEF" w:rsidRDefault="00747BEF" w:rsidP="00747BEF">
      <w:pPr>
        <w:spacing w:after="0" w:line="240" w:lineRule="auto"/>
        <w:ind w:firstLine="567"/>
        <w:jc w:val="both"/>
        <w:rPr>
          <w:rFonts w:ascii="Times New Roman" w:hAnsi="Times New Roman"/>
          <w:sz w:val="26"/>
          <w:szCs w:val="26"/>
          <w:lang w:val="uk-UA" w:eastAsia="ru-RU"/>
        </w:rPr>
      </w:pPr>
      <w:r w:rsidRPr="00747BEF">
        <w:rPr>
          <w:rFonts w:ascii="Times New Roman" w:hAnsi="Times New Roman"/>
          <w:sz w:val="26"/>
          <w:szCs w:val="26"/>
          <w:lang w:val="uk-UA" w:eastAsia="ru-RU"/>
        </w:rPr>
        <w:t xml:space="preserve">Внутрішні аудитори несуть відповідальність за конфіденційність і збереження записів і інформації. </w:t>
      </w:r>
    </w:p>
    <w:p w14:paraId="26298580" w14:textId="2ED0FDDD" w:rsidR="00C77FCB" w:rsidRPr="00961192" w:rsidRDefault="001E728B" w:rsidP="00056C48">
      <w:pPr>
        <w:spacing w:after="0" w:line="240" w:lineRule="auto"/>
        <w:ind w:firstLine="567"/>
        <w:jc w:val="both"/>
        <w:rPr>
          <w:rFonts w:ascii="Times New Roman" w:hAnsi="Times New Roman"/>
          <w:sz w:val="26"/>
          <w:szCs w:val="26"/>
          <w:lang w:val="uk-UA" w:eastAsia="ru-RU"/>
        </w:rPr>
      </w:pPr>
      <w:r w:rsidRPr="00961192">
        <w:rPr>
          <w:rFonts w:ascii="Times New Roman" w:hAnsi="Times New Roman"/>
          <w:sz w:val="26"/>
          <w:szCs w:val="26"/>
          <w:lang w:val="uk-UA" w:eastAsia="ru-RU"/>
        </w:rPr>
        <w:t>3.5</w:t>
      </w:r>
      <w:r w:rsidR="00056C48" w:rsidRPr="00961192">
        <w:rPr>
          <w:rFonts w:ascii="Times New Roman" w:hAnsi="Times New Roman"/>
          <w:sz w:val="26"/>
          <w:szCs w:val="26"/>
          <w:lang w:val="uk-UA" w:eastAsia="ru-RU"/>
        </w:rPr>
        <w:t>.</w:t>
      </w:r>
      <w:r w:rsidRPr="00961192">
        <w:rPr>
          <w:rFonts w:ascii="Times New Roman" w:hAnsi="Times New Roman"/>
          <w:sz w:val="26"/>
          <w:szCs w:val="26"/>
          <w:lang w:val="uk-UA" w:eastAsia="ru-RU"/>
        </w:rPr>
        <w:t xml:space="preserve"> </w:t>
      </w:r>
      <w:r w:rsidR="0021622D" w:rsidRPr="00BA23E7">
        <w:rPr>
          <w:rFonts w:ascii="Times New Roman" w:hAnsi="Times New Roman"/>
          <w:sz w:val="26"/>
          <w:szCs w:val="26"/>
          <w:lang w:val="uk-UA" w:eastAsia="ru-RU"/>
        </w:rPr>
        <w:t>Внутрішній аудит є складовою частиною системи внутрішнього контролю Банку</w:t>
      </w:r>
      <w:r w:rsidR="0021622D" w:rsidRPr="00961192">
        <w:rPr>
          <w:rFonts w:ascii="Times New Roman" w:hAnsi="Times New Roman"/>
          <w:sz w:val="26"/>
          <w:szCs w:val="26"/>
          <w:lang w:val="uk-UA" w:eastAsia="ru-RU"/>
        </w:rPr>
        <w:t xml:space="preserve"> (</w:t>
      </w:r>
      <w:r w:rsidR="0021622D" w:rsidRPr="00BA23E7">
        <w:rPr>
          <w:rFonts w:ascii="Times New Roman" w:hAnsi="Times New Roman"/>
          <w:sz w:val="26"/>
          <w:szCs w:val="26"/>
          <w:lang w:val="uk-UA" w:eastAsia="ru-RU"/>
        </w:rPr>
        <w:t>трет</w:t>
      </w:r>
      <w:r w:rsidR="0021622D" w:rsidRPr="00961192">
        <w:rPr>
          <w:rFonts w:ascii="Times New Roman" w:hAnsi="Times New Roman"/>
          <w:sz w:val="26"/>
          <w:szCs w:val="26"/>
          <w:lang w:val="uk-UA" w:eastAsia="ru-RU"/>
        </w:rPr>
        <w:t>я</w:t>
      </w:r>
      <w:r w:rsidR="0021622D" w:rsidRPr="00BA23E7">
        <w:rPr>
          <w:rFonts w:ascii="Times New Roman" w:hAnsi="Times New Roman"/>
          <w:sz w:val="26"/>
          <w:szCs w:val="26"/>
          <w:lang w:val="uk-UA" w:eastAsia="ru-RU"/>
        </w:rPr>
        <w:t xml:space="preserve"> ліні</w:t>
      </w:r>
      <w:r w:rsidR="0021622D" w:rsidRPr="00961192">
        <w:rPr>
          <w:rFonts w:ascii="Times New Roman" w:hAnsi="Times New Roman"/>
          <w:sz w:val="26"/>
          <w:szCs w:val="26"/>
          <w:lang w:val="uk-UA" w:eastAsia="ru-RU"/>
        </w:rPr>
        <w:t>я</w:t>
      </w:r>
      <w:r w:rsidR="0021622D" w:rsidRPr="00BA23E7">
        <w:rPr>
          <w:rFonts w:ascii="Times New Roman" w:hAnsi="Times New Roman"/>
          <w:sz w:val="26"/>
          <w:szCs w:val="26"/>
          <w:lang w:val="uk-UA" w:eastAsia="ru-RU"/>
        </w:rPr>
        <w:t xml:space="preserve"> захисту</w:t>
      </w:r>
      <w:r w:rsidR="0021622D" w:rsidRPr="00961192">
        <w:rPr>
          <w:rFonts w:ascii="Times New Roman" w:hAnsi="Times New Roman"/>
          <w:sz w:val="26"/>
          <w:szCs w:val="26"/>
          <w:lang w:val="uk-UA" w:eastAsia="ru-RU"/>
        </w:rPr>
        <w:t>)</w:t>
      </w:r>
      <w:r w:rsidR="0021622D" w:rsidRPr="00BA23E7">
        <w:rPr>
          <w:rFonts w:ascii="Times New Roman" w:hAnsi="Times New Roman"/>
          <w:sz w:val="26"/>
          <w:szCs w:val="26"/>
          <w:lang w:val="uk-UA" w:eastAsia="ru-RU"/>
        </w:rPr>
        <w:t>.</w:t>
      </w:r>
      <w:r w:rsidR="0021622D" w:rsidRPr="00961192">
        <w:rPr>
          <w:rFonts w:ascii="Times New Roman" w:hAnsi="Times New Roman"/>
          <w:sz w:val="26"/>
          <w:szCs w:val="26"/>
          <w:lang w:val="uk-UA" w:eastAsia="ru-RU"/>
        </w:rPr>
        <w:t xml:space="preserve"> </w:t>
      </w:r>
      <w:r w:rsidR="0021622D" w:rsidRPr="00BA23E7">
        <w:rPr>
          <w:rFonts w:ascii="Times New Roman" w:hAnsi="Times New Roman"/>
          <w:sz w:val="26"/>
          <w:szCs w:val="26"/>
          <w:lang w:val="uk-UA" w:eastAsia="ru-RU"/>
        </w:rPr>
        <w:t xml:space="preserve">Він </w:t>
      </w:r>
      <w:r w:rsidR="00340277" w:rsidRPr="00BA23E7">
        <w:rPr>
          <w:rFonts w:ascii="Times New Roman" w:hAnsi="Times New Roman"/>
          <w:sz w:val="26"/>
          <w:szCs w:val="26"/>
          <w:lang w:val="uk-UA" w:eastAsia="ru-RU"/>
        </w:rPr>
        <w:t xml:space="preserve">запроваджується </w:t>
      </w:r>
      <w:r w:rsidR="00340277" w:rsidRPr="00961192">
        <w:rPr>
          <w:rFonts w:ascii="Times New Roman" w:hAnsi="Times New Roman"/>
          <w:sz w:val="26"/>
          <w:szCs w:val="26"/>
          <w:lang w:val="uk-UA" w:eastAsia="ru-RU"/>
        </w:rPr>
        <w:t>Р</w:t>
      </w:r>
      <w:r w:rsidR="00340277" w:rsidRPr="00BA23E7">
        <w:rPr>
          <w:rFonts w:ascii="Times New Roman" w:hAnsi="Times New Roman"/>
          <w:sz w:val="26"/>
          <w:szCs w:val="26"/>
          <w:lang w:val="uk-UA" w:eastAsia="ru-RU"/>
        </w:rPr>
        <w:t xml:space="preserve">адою з метою оцінки та вдосконалення системи внутрішнього контролю Банку, в цілях надання </w:t>
      </w:r>
      <w:r w:rsidR="00340277" w:rsidRPr="00961192">
        <w:rPr>
          <w:rFonts w:ascii="Times New Roman" w:hAnsi="Times New Roman"/>
          <w:sz w:val="26"/>
          <w:szCs w:val="26"/>
          <w:lang w:val="uk-UA" w:eastAsia="ru-RU"/>
        </w:rPr>
        <w:t>Р</w:t>
      </w:r>
      <w:r w:rsidR="00340277" w:rsidRPr="00BA23E7">
        <w:rPr>
          <w:rFonts w:ascii="Times New Roman" w:hAnsi="Times New Roman"/>
          <w:sz w:val="26"/>
          <w:szCs w:val="26"/>
          <w:lang w:val="uk-UA" w:eastAsia="ru-RU"/>
        </w:rPr>
        <w:t xml:space="preserve">аді, </w:t>
      </w:r>
      <w:r w:rsidR="00340277" w:rsidRPr="00961192">
        <w:rPr>
          <w:rFonts w:ascii="Times New Roman" w:hAnsi="Times New Roman"/>
          <w:sz w:val="26"/>
          <w:szCs w:val="26"/>
          <w:lang w:val="uk-UA" w:eastAsia="ru-RU"/>
        </w:rPr>
        <w:t>Аудиторському комітету</w:t>
      </w:r>
      <w:r w:rsidR="00340277" w:rsidRPr="00BA23E7">
        <w:rPr>
          <w:rFonts w:ascii="Times New Roman" w:hAnsi="Times New Roman"/>
          <w:sz w:val="26"/>
          <w:szCs w:val="26"/>
          <w:lang w:val="uk-UA" w:eastAsia="ru-RU"/>
        </w:rPr>
        <w:t xml:space="preserve"> та Правлінню необхідної підтримки (сприяння) у виконанні їх обов’язків з досягнення цілей Банку. Повноваження </w:t>
      </w:r>
      <w:r w:rsidR="00290CC0" w:rsidRPr="00961192">
        <w:rPr>
          <w:rFonts w:ascii="Times New Roman" w:hAnsi="Times New Roman"/>
          <w:sz w:val="26"/>
          <w:szCs w:val="26"/>
          <w:lang w:val="uk-UA" w:eastAsia="ru-RU"/>
        </w:rPr>
        <w:t>СВА</w:t>
      </w:r>
      <w:r w:rsidR="00340277" w:rsidRPr="00BA23E7">
        <w:rPr>
          <w:rFonts w:ascii="Times New Roman" w:hAnsi="Times New Roman"/>
          <w:sz w:val="26"/>
          <w:szCs w:val="26"/>
          <w:lang w:val="uk-UA" w:eastAsia="ru-RU"/>
        </w:rPr>
        <w:t xml:space="preserve">, </w:t>
      </w:r>
      <w:r w:rsidR="00340277" w:rsidRPr="00961192">
        <w:rPr>
          <w:rFonts w:ascii="Times New Roman" w:hAnsi="Times New Roman"/>
          <w:sz w:val="26"/>
          <w:szCs w:val="26"/>
          <w:lang w:val="uk-UA" w:eastAsia="ru-RU"/>
        </w:rPr>
        <w:t>її</w:t>
      </w:r>
      <w:r w:rsidR="00340277" w:rsidRPr="00BA23E7">
        <w:rPr>
          <w:rFonts w:ascii="Times New Roman" w:hAnsi="Times New Roman"/>
          <w:sz w:val="26"/>
          <w:szCs w:val="26"/>
          <w:lang w:val="uk-UA" w:eastAsia="ru-RU"/>
        </w:rPr>
        <w:t xml:space="preserve"> функції, права та обов’язки визначені </w:t>
      </w:r>
      <w:r w:rsidR="005312C4" w:rsidRPr="00961192">
        <w:rPr>
          <w:rFonts w:ascii="Times New Roman" w:hAnsi="Times New Roman"/>
          <w:sz w:val="26"/>
          <w:szCs w:val="26"/>
          <w:lang w:val="uk-UA" w:eastAsia="ru-RU"/>
        </w:rPr>
        <w:t>Р</w:t>
      </w:r>
      <w:r w:rsidR="00340277" w:rsidRPr="00BA23E7">
        <w:rPr>
          <w:rFonts w:ascii="Times New Roman" w:hAnsi="Times New Roman"/>
          <w:sz w:val="26"/>
          <w:szCs w:val="26"/>
          <w:lang w:val="uk-UA" w:eastAsia="ru-RU"/>
        </w:rPr>
        <w:t>адою</w:t>
      </w:r>
      <w:r w:rsidR="00340277" w:rsidRPr="00961192">
        <w:rPr>
          <w:rFonts w:ascii="Times New Roman" w:hAnsi="Times New Roman"/>
          <w:sz w:val="26"/>
          <w:szCs w:val="26"/>
          <w:lang w:val="uk-UA" w:eastAsia="ru-RU"/>
        </w:rPr>
        <w:t>,</w:t>
      </w:r>
      <w:r w:rsidR="00340277" w:rsidRPr="00BA23E7">
        <w:rPr>
          <w:rFonts w:ascii="Times New Roman" w:hAnsi="Times New Roman"/>
          <w:sz w:val="26"/>
          <w:szCs w:val="26"/>
          <w:lang w:val="uk-UA" w:eastAsia="ru-RU"/>
        </w:rPr>
        <w:t xml:space="preserve"> як складова частина її наглядової функції за діяльністю Банку.</w:t>
      </w:r>
    </w:p>
    <w:p w14:paraId="476C1064" w14:textId="0F33FBEF" w:rsidR="00C77FCB" w:rsidRPr="00131704" w:rsidRDefault="00290CC0" w:rsidP="00056C48">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3.6</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77479A" w:rsidRPr="00131704">
        <w:rPr>
          <w:rFonts w:ascii="Times New Roman" w:hAnsi="Times New Roman"/>
          <w:sz w:val="26"/>
          <w:szCs w:val="26"/>
          <w:lang w:val="uk-UA" w:eastAsia="ru-RU"/>
        </w:rPr>
        <w:t>З</w:t>
      </w:r>
      <w:r w:rsidR="00C77FCB" w:rsidRPr="00876A35">
        <w:rPr>
          <w:rFonts w:ascii="Times New Roman" w:hAnsi="Times New Roman"/>
          <w:sz w:val="26"/>
          <w:szCs w:val="26"/>
          <w:lang w:val="uk-UA" w:eastAsia="ru-RU"/>
        </w:rPr>
        <w:t>авдан</w:t>
      </w:r>
      <w:r w:rsidR="0077479A" w:rsidRPr="00131704">
        <w:rPr>
          <w:rFonts w:ascii="Times New Roman" w:hAnsi="Times New Roman"/>
          <w:sz w:val="26"/>
          <w:szCs w:val="26"/>
          <w:lang w:val="uk-UA" w:eastAsia="ru-RU"/>
        </w:rPr>
        <w:t>ня</w:t>
      </w:r>
      <w:r w:rsidR="00C77FCB" w:rsidRPr="00876A35">
        <w:rPr>
          <w:rFonts w:ascii="Times New Roman" w:hAnsi="Times New Roman"/>
          <w:sz w:val="26"/>
          <w:szCs w:val="26"/>
          <w:lang w:val="uk-UA" w:eastAsia="ru-RU"/>
        </w:rPr>
        <w:t xml:space="preserve"> </w:t>
      </w:r>
      <w:r w:rsidRPr="00131704">
        <w:rPr>
          <w:rFonts w:ascii="Times New Roman" w:hAnsi="Times New Roman"/>
          <w:sz w:val="26"/>
          <w:szCs w:val="26"/>
          <w:lang w:val="uk-UA" w:eastAsia="ru-RU"/>
        </w:rPr>
        <w:t>СВА</w:t>
      </w:r>
      <w:r w:rsidR="00C77FCB" w:rsidRPr="00876A35">
        <w:rPr>
          <w:rFonts w:ascii="Times New Roman" w:hAnsi="Times New Roman"/>
          <w:sz w:val="26"/>
          <w:szCs w:val="26"/>
          <w:lang w:val="uk-UA" w:eastAsia="ru-RU"/>
        </w:rPr>
        <w:t xml:space="preserve"> </w:t>
      </w:r>
      <w:r w:rsidR="00C77FCB" w:rsidRPr="00581BF4">
        <w:rPr>
          <w:rFonts w:ascii="Times New Roman" w:hAnsi="Times New Roman"/>
          <w:sz w:val="26"/>
          <w:szCs w:val="26"/>
          <w:lang w:val="uk-UA" w:eastAsia="ru-RU"/>
        </w:rPr>
        <w:t>поділяються на</w:t>
      </w:r>
      <w:r w:rsidR="00C77FCB" w:rsidRPr="00747BEF">
        <w:rPr>
          <w:rFonts w:ascii="Times New Roman" w:hAnsi="Times New Roman"/>
          <w:sz w:val="26"/>
          <w:szCs w:val="26"/>
          <w:lang w:eastAsia="ru-RU"/>
        </w:rPr>
        <w:t> </w:t>
      </w:r>
      <w:hyperlink r:id="rId12" w:history="1">
        <w:r w:rsidR="00C77FCB" w:rsidRPr="00581BF4">
          <w:rPr>
            <w:rFonts w:ascii="Times New Roman" w:hAnsi="Times New Roman"/>
            <w:sz w:val="26"/>
            <w:szCs w:val="26"/>
            <w:lang w:val="uk-UA" w:eastAsia="ru-RU"/>
          </w:rPr>
          <w:t>завдання з надання</w:t>
        </w:r>
        <w:r w:rsidR="00056C48" w:rsidRPr="00581BF4">
          <w:rPr>
            <w:rFonts w:ascii="Times New Roman" w:hAnsi="Times New Roman"/>
            <w:sz w:val="26"/>
            <w:szCs w:val="26"/>
            <w:lang w:val="uk-UA" w:eastAsia="ru-RU"/>
          </w:rPr>
          <w:t xml:space="preserve"> </w:t>
        </w:r>
        <w:r w:rsidR="00C77FCB" w:rsidRPr="00581BF4">
          <w:rPr>
            <w:rFonts w:ascii="Times New Roman" w:hAnsi="Times New Roman"/>
            <w:sz w:val="26"/>
            <w:szCs w:val="26"/>
            <w:lang w:val="uk-UA" w:eastAsia="ru-RU"/>
          </w:rPr>
          <w:t>впевненості</w:t>
        </w:r>
      </w:hyperlink>
      <w:r w:rsidR="00C77FCB" w:rsidRPr="00747BEF">
        <w:rPr>
          <w:rFonts w:ascii="Times New Roman" w:hAnsi="Times New Roman"/>
          <w:sz w:val="26"/>
          <w:szCs w:val="26"/>
          <w:lang w:eastAsia="ru-RU"/>
        </w:rPr>
        <w:t> </w:t>
      </w:r>
      <w:r w:rsidR="00C77FCB" w:rsidRPr="00581BF4">
        <w:rPr>
          <w:rFonts w:ascii="Times New Roman" w:hAnsi="Times New Roman"/>
          <w:sz w:val="26"/>
          <w:szCs w:val="26"/>
          <w:lang w:val="uk-UA" w:eastAsia="ru-RU"/>
        </w:rPr>
        <w:t>(</w:t>
      </w:r>
      <w:r w:rsidR="0054370D" w:rsidRPr="00581BF4">
        <w:rPr>
          <w:rFonts w:ascii="Times New Roman" w:hAnsi="Times New Roman"/>
          <w:sz w:val="26"/>
          <w:szCs w:val="26"/>
          <w:lang w:val="uk-UA" w:eastAsia="ru-RU"/>
        </w:rPr>
        <w:t xml:space="preserve">аудиторська </w:t>
      </w:r>
      <w:r w:rsidR="00C77FCB" w:rsidRPr="00581BF4">
        <w:rPr>
          <w:rFonts w:ascii="Times New Roman" w:hAnsi="Times New Roman"/>
          <w:sz w:val="26"/>
          <w:szCs w:val="26"/>
          <w:lang w:val="uk-UA" w:eastAsia="ru-RU"/>
        </w:rPr>
        <w:t>перевірка відповідності, фінансовий, операційний аудит, тощо) та</w:t>
      </w:r>
      <w:r w:rsidR="00C77FCB" w:rsidRPr="00747BEF">
        <w:rPr>
          <w:rFonts w:ascii="Times New Roman" w:hAnsi="Times New Roman"/>
          <w:sz w:val="26"/>
          <w:szCs w:val="26"/>
          <w:lang w:eastAsia="ru-RU"/>
        </w:rPr>
        <w:t> </w:t>
      </w:r>
      <w:hyperlink r:id="rId13" w:history="1">
        <w:r w:rsidR="00C77FCB" w:rsidRPr="00581BF4">
          <w:rPr>
            <w:rFonts w:ascii="Times New Roman" w:hAnsi="Times New Roman"/>
            <w:sz w:val="26"/>
            <w:szCs w:val="26"/>
            <w:lang w:val="uk-UA" w:eastAsia="ru-RU"/>
          </w:rPr>
          <w:t>консультаційні послуги</w:t>
        </w:r>
      </w:hyperlink>
      <w:r w:rsidR="00C77FCB" w:rsidRPr="00581BF4">
        <w:rPr>
          <w:rFonts w:ascii="Times New Roman" w:hAnsi="Times New Roman"/>
          <w:sz w:val="26"/>
          <w:szCs w:val="26"/>
          <w:lang w:val="uk-UA" w:eastAsia="ru-RU"/>
        </w:rPr>
        <w:t>, спрямовані на удосконалення процесів.</w:t>
      </w:r>
      <w:r w:rsidR="00C77FCB" w:rsidRPr="00876A35">
        <w:rPr>
          <w:rFonts w:ascii="Times New Roman" w:hAnsi="Times New Roman"/>
          <w:sz w:val="26"/>
          <w:szCs w:val="26"/>
          <w:lang w:val="uk-UA" w:eastAsia="ru-RU"/>
        </w:rPr>
        <w:t> </w:t>
      </w:r>
    </w:p>
    <w:p w14:paraId="47B66890" w14:textId="6978E2E0" w:rsidR="004F4D3B" w:rsidRPr="00131704" w:rsidRDefault="00290CC0" w:rsidP="00056C48">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3.7</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СВА</w:t>
      </w:r>
      <w:r w:rsidR="004F4D3B" w:rsidRPr="00131704">
        <w:rPr>
          <w:rFonts w:ascii="Times New Roman" w:hAnsi="Times New Roman"/>
          <w:sz w:val="26"/>
          <w:szCs w:val="26"/>
          <w:lang w:val="uk-UA" w:eastAsia="ru-RU"/>
        </w:rPr>
        <w:t xml:space="preserve"> здійснює аудиторські перевірки відповідно до річного плану внутрішнього аудиту на звітний рік, який складений на основі результатів комплексної оцінки ризиків, з урахуванням стратегії та бізнес-плану </w:t>
      </w:r>
      <w:r w:rsidR="00B17BEB">
        <w:rPr>
          <w:rFonts w:ascii="Times New Roman" w:hAnsi="Times New Roman"/>
          <w:sz w:val="26"/>
          <w:szCs w:val="26"/>
          <w:lang w:val="uk-UA" w:eastAsia="ru-RU"/>
        </w:rPr>
        <w:t>Б</w:t>
      </w:r>
      <w:r w:rsidR="004F4D3B" w:rsidRPr="00131704">
        <w:rPr>
          <w:rFonts w:ascii="Times New Roman" w:hAnsi="Times New Roman"/>
          <w:sz w:val="26"/>
          <w:szCs w:val="26"/>
          <w:lang w:val="uk-UA" w:eastAsia="ru-RU"/>
        </w:rPr>
        <w:t xml:space="preserve">анку та </w:t>
      </w:r>
      <w:r w:rsidR="00444F09">
        <w:rPr>
          <w:rFonts w:ascii="Times New Roman" w:hAnsi="Times New Roman"/>
          <w:sz w:val="26"/>
          <w:szCs w:val="26"/>
          <w:lang w:val="uk-UA" w:eastAsia="ru-RU"/>
        </w:rPr>
        <w:t>є</w:t>
      </w:r>
      <w:r w:rsidR="004F4D3B" w:rsidRPr="00131704">
        <w:rPr>
          <w:rFonts w:ascii="Times New Roman" w:hAnsi="Times New Roman"/>
          <w:sz w:val="26"/>
          <w:szCs w:val="26"/>
          <w:lang w:val="uk-UA" w:eastAsia="ru-RU"/>
        </w:rPr>
        <w:t xml:space="preserve"> частиною довгострокового плану внутрішнього аудиту щодо внутрішнього аудиту всіх сфер діяльності </w:t>
      </w:r>
      <w:r w:rsidR="00B17BEB">
        <w:rPr>
          <w:rFonts w:ascii="Times New Roman" w:hAnsi="Times New Roman"/>
          <w:sz w:val="26"/>
          <w:szCs w:val="26"/>
          <w:lang w:val="uk-UA" w:eastAsia="ru-RU"/>
        </w:rPr>
        <w:t>Б</w:t>
      </w:r>
      <w:r w:rsidR="004F4D3B" w:rsidRPr="00131704">
        <w:rPr>
          <w:rFonts w:ascii="Times New Roman" w:hAnsi="Times New Roman"/>
          <w:sz w:val="26"/>
          <w:szCs w:val="26"/>
          <w:lang w:val="uk-UA" w:eastAsia="ru-RU"/>
        </w:rPr>
        <w:t xml:space="preserve">анку. </w:t>
      </w:r>
    </w:p>
    <w:p w14:paraId="0B57BBB9" w14:textId="0777652D" w:rsidR="004F4D3B" w:rsidRPr="00131704" w:rsidRDefault="00290CC0" w:rsidP="00056C48">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3.8</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287E2E" w:rsidRPr="00131704">
        <w:rPr>
          <w:rFonts w:ascii="Times New Roman" w:hAnsi="Times New Roman"/>
          <w:sz w:val="26"/>
          <w:szCs w:val="26"/>
          <w:lang w:val="uk-UA" w:eastAsia="ru-RU"/>
        </w:rPr>
        <w:t>СВА</w:t>
      </w:r>
      <w:r w:rsidR="004F4D3B" w:rsidRPr="00131704">
        <w:rPr>
          <w:rFonts w:ascii="Times New Roman" w:hAnsi="Times New Roman"/>
          <w:sz w:val="26"/>
          <w:szCs w:val="26"/>
          <w:lang w:val="uk-UA" w:eastAsia="ru-RU"/>
        </w:rPr>
        <w:t xml:space="preserve"> на вимогу Ради </w:t>
      </w:r>
      <w:r w:rsidR="00B17BEB">
        <w:rPr>
          <w:rFonts w:ascii="Times New Roman" w:hAnsi="Times New Roman"/>
          <w:sz w:val="26"/>
          <w:szCs w:val="26"/>
          <w:lang w:val="uk-UA" w:eastAsia="ru-RU"/>
        </w:rPr>
        <w:t>Б</w:t>
      </w:r>
      <w:r w:rsidR="004F4D3B" w:rsidRPr="00131704">
        <w:rPr>
          <w:rFonts w:ascii="Times New Roman" w:hAnsi="Times New Roman"/>
          <w:sz w:val="26"/>
          <w:szCs w:val="26"/>
          <w:lang w:val="uk-UA" w:eastAsia="ru-RU"/>
        </w:rPr>
        <w:t xml:space="preserve">анку / Аудиторського комітету / Правління </w:t>
      </w:r>
      <w:r w:rsidR="00B17BEB">
        <w:rPr>
          <w:rFonts w:ascii="Times New Roman" w:hAnsi="Times New Roman"/>
          <w:sz w:val="26"/>
          <w:szCs w:val="26"/>
          <w:lang w:val="uk-UA" w:eastAsia="ru-RU"/>
        </w:rPr>
        <w:t>Б</w:t>
      </w:r>
      <w:r w:rsidR="004F4D3B" w:rsidRPr="00131704">
        <w:rPr>
          <w:rFonts w:ascii="Times New Roman" w:hAnsi="Times New Roman"/>
          <w:sz w:val="26"/>
          <w:szCs w:val="26"/>
          <w:lang w:val="uk-UA" w:eastAsia="ru-RU"/>
        </w:rPr>
        <w:t xml:space="preserve">анку або керівника підрозділу внутрішнього аудиту та за погодженням із Радою </w:t>
      </w:r>
      <w:r w:rsidR="00B17BEB">
        <w:rPr>
          <w:rFonts w:ascii="Times New Roman" w:hAnsi="Times New Roman"/>
          <w:sz w:val="26"/>
          <w:szCs w:val="26"/>
          <w:lang w:val="uk-UA" w:eastAsia="ru-RU"/>
        </w:rPr>
        <w:t>Б</w:t>
      </w:r>
      <w:r w:rsidR="004F4D3B" w:rsidRPr="00131704">
        <w:rPr>
          <w:rFonts w:ascii="Times New Roman" w:hAnsi="Times New Roman"/>
          <w:sz w:val="26"/>
          <w:szCs w:val="26"/>
          <w:lang w:val="uk-UA" w:eastAsia="ru-RU"/>
        </w:rPr>
        <w:t>анку може здійснювати позапланові перевірки.</w:t>
      </w:r>
    </w:p>
    <w:p w14:paraId="17BDAD37" w14:textId="5854C9DA" w:rsidR="00C77FCB" w:rsidRPr="00876A35" w:rsidRDefault="00290CC0" w:rsidP="00056C48">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3.9</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C77FCB" w:rsidRPr="00876A35">
        <w:rPr>
          <w:rFonts w:ascii="Times New Roman" w:hAnsi="Times New Roman"/>
          <w:sz w:val="26"/>
          <w:szCs w:val="26"/>
          <w:lang w:val="uk-UA" w:eastAsia="ru-RU"/>
        </w:rPr>
        <w:t xml:space="preserve">Послуги з надання впевненості призначені для забезпечення </w:t>
      </w:r>
      <w:r w:rsidR="00C77FCB" w:rsidRPr="00131704">
        <w:rPr>
          <w:rFonts w:ascii="Times New Roman" w:hAnsi="Times New Roman"/>
          <w:sz w:val="26"/>
          <w:szCs w:val="26"/>
          <w:lang w:val="uk-UA" w:eastAsia="ru-RU"/>
        </w:rPr>
        <w:t>в</w:t>
      </w:r>
      <w:r w:rsidR="00C77FCB" w:rsidRPr="00876A35">
        <w:rPr>
          <w:rFonts w:ascii="Times New Roman" w:hAnsi="Times New Roman"/>
          <w:sz w:val="26"/>
          <w:szCs w:val="26"/>
          <w:lang w:val="uk-UA" w:eastAsia="ru-RU"/>
        </w:rPr>
        <w:t>певн</w:t>
      </w:r>
      <w:r w:rsidR="00C77FCB" w:rsidRPr="00131704">
        <w:rPr>
          <w:rFonts w:ascii="Times New Roman" w:hAnsi="Times New Roman"/>
          <w:sz w:val="26"/>
          <w:szCs w:val="26"/>
          <w:lang w:val="uk-UA" w:eastAsia="ru-RU"/>
        </w:rPr>
        <w:t>ен</w:t>
      </w:r>
      <w:r w:rsidR="00C77FCB" w:rsidRPr="00876A35">
        <w:rPr>
          <w:rFonts w:ascii="Times New Roman" w:hAnsi="Times New Roman"/>
          <w:sz w:val="26"/>
          <w:szCs w:val="26"/>
          <w:lang w:val="uk-UA" w:eastAsia="ru-RU"/>
        </w:rPr>
        <w:t xml:space="preserve">ості щодо процесів управління, ризик-менеджменту та контролю для зацікавлених осіб організації, особливо </w:t>
      </w:r>
      <w:r w:rsidR="00C77FCB" w:rsidRPr="00131704">
        <w:rPr>
          <w:rFonts w:ascii="Times New Roman" w:hAnsi="Times New Roman"/>
          <w:sz w:val="26"/>
          <w:szCs w:val="26"/>
          <w:lang w:val="uk-UA" w:eastAsia="ru-RU"/>
        </w:rPr>
        <w:t>Р</w:t>
      </w:r>
      <w:r w:rsidR="00C77FCB" w:rsidRPr="00876A35">
        <w:rPr>
          <w:rFonts w:ascii="Times New Roman" w:hAnsi="Times New Roman"/>
          <w:sz w:val="26"/>
          <w:szCs w:val="26"/>
          <w:lang w:val="uk-UA" w:eastAsia="ru-RU"/>
        </w:rPr>
        <w:t xml:space="preserve">ади, вищого керівництва та менеджменту діяльності, що перевіряється. Через послуги з надання впевненості внутрішні аудитори забезпечують об’єктивну оцінку відмінностей між існуючими умовами діяльності, що перевіряється, та набором критеріїв оцінки. Внутрішні аудитори оцінюють розбіжності, щоб визначити, чи є спостереження такими, що підлягають звітуванню, і надати висновок щодо результатів завдання, включаючи звітування щодо ефективності процесів. </w:t>
      </w:r>
    </w:p>
    <w:p w14:paraId="62AAC522" w14:textId="47D09BB8" w:rsidR="00C77FCB" w:rsidRPr="00131704" w:rsidRDefault="00290CC0" w:rsidP="00056C48">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3.10</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C77FCB" w:rsidRPr="00131704">
        <w:rPr>
          <w:rFonts w:ascii="Times New Roman" w:hAnsi="Times New Roman"/>
          <w:sz w:val="26"/>
          <w:szCs w:val="26"/>
          <w:lang w:val="uk-UA" w:eastAsia="ru-RU"/>
        </w:rPr>
        <w:t xml:space="preserve">Внутрішні аудитори можуть ініціювати консультаційні послуги або надавати їх на запит Ради (Аудиторського комітету) та/або вищого керівництва. Надаючи консультаційні послуги, внутрішні аудитори повинні зберігати об’єктивність, не беручи на себе управлінську відповідальність. </w:t>
      </w:r>
    </w:p>
    <w:p w14:paraId="1C240E33" w14:textId="28F2AE6C" w:rsidR="001D609C" w:rsidRPr="00131704" w:rsidRDefault="00290CC0" w:rsidP="00056C48">
      <w:pPr>
        <w:spacing w:after="0" w:line="240" w:lineRule="auto"/>
        <w:ind w:firstLine="567"/>
        <w:jc w:val="both"/>
        <w:rPr>
          <w:rFonts w:ascii="Times New Roman" w:hAnsi="Times New Roman"/>
          <w:bCs/>
          <w:sz w:val="26"/>
          <w:szCs w:val="26"/>
          <w:lang w:val="uk-UA"/>
        </w:rPr>
      </w:pPr>
      <w:r w:rsidRPr="00131704">
        <w:rPr>
          <w:rFonts w:ascii="Times New Roman" w:hAnsi="Times New Roman"/>
          <w:bCs/>
          <w:sz w:val="26"/>
          <w:szCs w:val="26"/>
          <w:lang w:val="uk-UA"/>
        </w:rPr>
        <w:lastRenderedPageBreak/>
        <w:t>3.11</w:t>
      </w:r>
      <w:r w:rsidR="00056C48">
        <w:rPr>
          <w:rFonts w:ascii="Times New Roman" w:hAnsi="Times New Roman"/>
          <w:bCs/>
          <w:sz w:val="26"/>
          <w:szCs w:val="26"/>
          <w:lang w:val="uk-UA"/>
        </w:rPr>
        <w:t>.</w:t>
      </w:r>
      <w:r w:rsidRPr="00131704">
        <w:rPr>
          <w:rFonts w:ascii="Times New Roman" w:hAnsi="Times New Roman"/>
          <w:bCs/>
          <w:sz w:val="26"/>
          <w:szCs w:val="26"/>
          <w:lang w:val="uk-UA"/>
        </w:rPr>
        <w:t xml:space="preserve"> </w:t>
      </w:r>
      <w:r w:rsidR="001D609C" w:rsidRPr="00131704">
        <w:rPr>
          <w:rFonts w:ascii="Times New Roman" w:hAnsi="Times New Roman"/>
          <w:bCs/>
          <w:sz w:val="26"/>
          <w:szCs w:val="26"/>
          <w:lang w:val="uk-UA"/>
        </w:rPr>
        <w:t xml:space="preserve">Консультаційні послуги можуть щонайменше включати консультації щодо розроблення і впровадження нових процедур, процесів та/або систем, надання послуг зі спеціальних перевірок за дорученням зацікавлених осіб, проведення навчання, участь у проведенні обговорень щодо системи внутрішнього контролю та управління ризикам. </w:t>
      </w:r>
    </w:p>
    <w:p w14:paraId="74E040A4" w14:textId="011A3124" w:rsidR="00C54304" w:rsidRPr="00131704" w:rsidRDefault="00290CC0" w:rsidP="00056C48">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3.12</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1D609C" w:rsidRPr="00131704">
        <w:rPr>
          <w:rFonts w:ascii="Times New Roman" w:hAnsi="Times New Roman"/>
          <w:sz w:val="26"/>
          <w:szCs w:val="26"/>
          <w:lang w:val="uk-UA" w:eastAsia="ru-RU"/>
        </w:rPr>
        <w:t xml:space="preserve">Банк </w:t>
      </w:r>
      <w:r w:rsidR="00030B68" w:rsidRPr="00131704">
        <w:rPr>
          <w:rFonts w:ascii="Times New Roman" w:hAnsi="Times New Roman"/>
          <w:sz w:val="26"/>
          <w:szCs w:val="26"/>
          <w:lang w:val="uk-UA" w:eastAsia="ru-RU"/>
        </w:rPr>
        <w:t xml:space="preserve">може </w:t>
      </w:r>
      <w:r w:rsidR="001D609C" w:rsidRPr="00131704">
        <w:rPr>
          <w:rFonts w:ascii="Times New Roman" w:hAnsi="Times New Roman"/>
          <w:sz w:val="26"/>
          <w:szCs w:val="26"/>
          <w:lang w:val="uk-UA" w:eastAsia="ru-RU"/>
        </w:rPr>
        <w:t>прий</w:t>
      </w:r>
      <w:r w:rsidR="00030B68" w:rsidRPr="00131704">
        <w:rPr>
          <w:rFonts w:ascii="Times New Roman" w:hAnsi="Times New Roman"/>
          <w:sz w:val="26"/>
          <w:szCs w:val="26"/>
          <w:lang w:val="uk-UA" w:eastAsia="ru-RU"/>
        </w:rPr>
        <w:t>няти</w:t>
      </w:r>
      <w:r w:rsidR="001D609C" w:rsidRPr="00131704">
        <w:rPr>
          <w:rFonts w:ascii="Times New Roman" w:hAnsi="Times New Roman"/>
          <w:sz w:val="26"/>
          <w:szCs w:val="26"/>
          <w:lang w:val="uk-UA" w:eastAsia="ru-RU"/>
        </w:rPr>
        <w:t xml:space="preserve"> рішення щодо передавання окремих завдань та процесів внутрішнього аудиту на аутсорсинг за умови одночасного дотримання таких умов:</w:t>
      </w:r>
    </w:p>
    <w:p w14:paraId="2044BB8F" w14:textId="2185FCFF" w:rsidR="00C54304" w:rsidRPr="00131704" w:rsidRDefault="001D609C" w:rsidP="00C54304">
      <w:pPr>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 </w:t>
      </w:r>
      <w:r w:rsidR="00C54304" w:rsidRPr="00131704">
        <w:rPr>
          <w:rFonts w:ascii="Times New Roman" w:hAnsi="Times New Roman"/>
          <w:sz w:val="26"/>
          <w:szCs w:val="26"/>
          <w:lang w:val="uk-UA" w:eastAsia="ru-RU"/>
        </w:rPr>
        <w:t>-</w:t>
      </w:r>
      <w:r w:rsidRPr="00131704">
        <w:rPr>
          <w:rFonts w:ascii="Times New Roman" w:hAnsi="Times New Roman"/>
          <w:sz w:val="26"/>
          <w:szCs w:val="26"/>
          <w:lang w:val="uk-UA" w:eastAsia="ru-RU"/>
        </w:rPr>
        <w:t xml:space="preserve"> розроблення </w:t>
      </w:r>
      <w:r w:rsidR="00C54304" w:rsidRPr="00131704">
        <w:rPr>
          <w:rFonts w:ascii="Times New Roman" w:hAnsi="Times New Roman"/>
          <w:sz w:val="26"/>
          <w:szCs w:val="26"/>
          <w:lang w:val="uk-UA" w:eastAsia="ru-RU"/>
        </w:rPr>
        <w:t xml:space="preserve">та затвердження Радою Банку </w:t>
      </w:r>
      <w:r w:rsidRPr="00131704">
        <w:rPr>
          <w:rFonts w:ascii="Times New Roman" w:hAnsi="Times New Roman"/>
          <w:sz w:val="26"/>
          <w:szCs w:val="26"/>
          <w:lang w:val="uk-UA" w:eastAsia="ru-RU"/>
        </w:rPr>
        <w:t xml:space="preserve">внутрішньобанківських документів щодо передавання на аутсорсинг окремих завдань та процесів внутрішнього аудиту; </w:t>
      </w:r>
    </w:p>
    <w:p w14:paraId="6CA4DA1F" w14:textId="77777777" w:rsidR="00C54304" w:rsidRPr="00131704" w:rsidRDefault="00C54304" w:rsidP="00C54304">
      <w:pPr>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 </w:t>
      </w:r>
      <w:r w:rsidR="001D609C" w:rsidRPr="00131704">
        <w:rPr>
          <w:rFonts w:ascii="Times New Roman" w:hAnsi="Times New Roman"/>
          <w:sz w:val="26"/>
          <w:szCs w:val="26"/>
          <w:lang w:val="uk-UA" w:eastAsia="ru-RU"/>
        </w:rPr>
        <w:t xml:space="preserve">обґрунтованої доцільності передавання завдань та процесів внутрішнього аудиту на аутсорсинг; </w:t>
      </w:r>
    </w:p>
    <w:p w14:paraId="31CC0D95" w14:textId="77777777" w:rsidR="00C54304" w:rsidRPr="00131704" w:rsidRDefault="00C54304" w:rsidP="00C54304">
      <w:pPr>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 </w:t>
      </w:r>
      <w:r w:rsidR="001D609C" w:rsidRPr="00131704">
        <w:rPr>
          <w:rFonts w:ascii="Times New Roman" w:hAnsi="Times New Roman"/>
          <w:sz w:val="26"/>
          <w:szCs w:val="26"/>
          <w:lang w:val="uk-UA" w:eastAsia="ru-RU"/>
        </w:rPr>
        <w:t xml:space="preserve">забезпечення збереження та захисту інформації з обмеженим доступом, включаючи банківську та комерційну таємницю, таємницю фінансової послуги, у разі передавання окремих завдань та процесів внутрішнього аудиту на аутсорсинг; </w:t>
      </w:r>
    </w:p>
    <w:p w14:paraId="355B3D00" w14:textId="44029E2F" w:rsidR="004A20F3" w:rsidRPr="00131704" w:rsidRDefault="00C54304" w:rsidP="00C54304">
      <w:pPr>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 </w:t>
      </w:r>
      <w:r w:rsidR="001D609C" w:rsidRPr="00131704">
        <w:rPr>
          <w:rFonts w:ascii="Times New Roman" w:hAnsi="Times New Roman"/>
          <w:sz w:val="26"/>
          <w:szCs w:val="26"/>
          <w:lang w:val="uk-UA" w:eastAsia="ru-RU"/>
        </w:rPr>
        <w:t>належного управління ризиками, пов’язаними з передаванням окремих завдань та процесів внутрішнього аудиту на аутсорсинг та виконанням аутсорсером таких завдань та процесів</w:t>
      </w:r>
      <w:r w:rsidRPr="00131704">
        <w:rPr>
          <w:rFonts w:ascii="Times New Roman" w:hAnsi="Times New Roman"/>
          <w:sz w:val="26"/>
          <w:szCs w:val="26"/>
          <w:lang w:val="uk-UA" w:eastAsia="ru-RU"/>
        </w:rPr>
        <w:t>.</w:t>
      </w:r>
    </w:p>
    <w:p w14:paraId="1D9C51AC" w14:textId="77777777" w:rsidR="00C54304" w:rsidRPr="00131704" w:rsidRDefault="00C54304" w:rsidP="00C54304">
      <w:pPr>
        <w:spacing w:after="0" w:line="240" w:lineRule="auto"/>
        <w:jc w:val="both"/>
        <w:rPr>
          <w:rFonts w:ascii="Times New Roman" w:hAnsi="Times New Roman"/>
          <w:sz w:val="26"/>
          <w:szCs w:val="26"/>
          <w:lang w:val="uk-UA" w:eastAsia="ru-RU"/>
        </w:rPr>
      </w:pPr>
    </w:p>
    <w:p w14:paraId="68C6820D" w14:textId="33697E9F" w:rsidR="0096691B" w:rsidRPr="00131704" w:rsidRDefault="00290CC0" w:rsidP="00593AC1">
      <w:pPr>
        <w:pStyle w:val="1"/>
        <w:spacing w:before="0" w:after="0" w:line="240" w:lineRule="auto"/>
        <w:jc w:val="both"/>
        <w:rPr>
          <w:rFonts w:ascii="Times New Roman" w:hAnsi="Times New Roman"/>
          <w:sz w:val="26"/>
          <w:szCs w:val="26"/>
          <w:lang w:val="uk-UA"/>
        </w:rPr>
      </w:pPr>
      <w:bookmarkStart w:id="13" w:name="_Toc55910767"/>
      <w:bookmarkStart w:id="14" w:name="_Toc231420964"/>
      <w:r w:rsidRPr="00131704">
        <w:rPr>
          <w:rFonts w:ascii="Times New Roman" w:hAnsi="Times New Roman"/>
          <w:sz w:val="26"/>
          <w:szCs w:val="26"/>
          <w:lang w:val="uk-UA"/>
        </w:rPr>
        <w:t>4</w:t>
      </w:r>
      <w:r w:rsidR="00766B5A" w:rsidRPr="00131704">
        <w:rPr>
          <w:rFonts w:ascii="Times New Roman" w:hAnsi="Times New Roman"/>
          <w:sz w:val="26"/>
          <w:szCs w:val="26"/>
          <w:lang w:val="uk-UA"/>
        </w:rPr>
        <w:t xml:space="preserve">. </w:t>
      </w:r>
      <w:bookmarkEnd w:id="13"/>
      <w:r w:rsidR="0096691B" w:rsidRPr="00131704">
        <w:rPr>
          <w:rFonts w:ascii="Times New Roman" w:hAnsi="Times New Roman"/>
          <w:sz w:val="26"/>
          <w:szCs w:val="26"/>
          <w:lang w:val="uk-UA"/>
        </w:rPr>
        <w:t>МІСЦЕ В ОРГАНІЗАЦІЙНІЙ СТУКТУРІ БАНКУ ТА ПІДЗВІТНІСТЬ ПРАЦІВНИКІВ СЛУЖБИ ВНУТРІШНЬОГО АУДИТУ</w:t>
      </w:r>
      <w:bookmarkEnd w:id="14"/>
    </w:p>
    <w:p w14:paraId="5D76F75E" w14:textId="1090C336" w:rsidR="00DB1402" w:rsidRPr="00131704" w:rsidRDefault="00290CC0" w:rsidP="00056C48">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4.1</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440AA0" w:rsidRPr="00131704">
        <w:rPr>
          <w:rFonts w:ascii="Times New Roman" w:hAnsi="Times New Roman"/>
          <w:sz w:val="26"/>
          <w:szCs w:val="26"/>
          <w:lang w:val="uk-UA" w:eastAsia="ru-RU"/>
        </w:rPr>
        <w:t xml:space="preserve">Необхідність створення </w:t>
      </w:r>
      <w:r w:rsidRPr="00131704">
        <w:rPr>
          <w:rFonts w:ascii="Times New Roman" w:hAnsi="Times New Roman"/>
          <w:sz w:val="26"/>
          <w:szCs w:val="26"/>
          <w:lang w:val="uk-UA" w:eastAsia="ru-RU"/>
        </w:rPr>
        <w:t>СВА</w:t>
      </w:r>
      <w:r w:rsidR="00440AA0" w:rsidRPr="00131704">
        <w:rPr>
          <w:rFonts w:ascii="Times New Roman" w:hAnsi="Times New Roman"/>
          <w:sz w:val="26"/>
          <w:szCs w:val="26"/>
          <w:lang w:val="uk-UA" w:eastAsia="ru-RU"/>
        </w:rPr>
        <w:t xml:space="preserve"> визначена ст.45 Закону України «Про банки і банківську діяльність».</w:t>
      </w:r>
    </w:p>
    <w:p w14:paraId="2444E3F6" w14:textId="3D4C1395" w:rsidR="00594464" w:rsidRPr="005749F9" w:rsidRDefault="00290CC0" w:rsidP="00056C48">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4.2</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5749F9">
        <w:rPr>
          <w:rFonts w:ascii="Times New Roman" w:hAnsi="Times New Roman"/>
          <w:sz w:val="26"/>
          <w:szCs w:val="26"/>
          <w:lang w:val="uk-UA" w:eastAsia="ru-RU"/>
        </w:rPr>
        <w:t>Начальник СВА</w:t>
      </w:r>
      <w:r w:rsidR="005749F9" w:rsidRPr="005749F9">
        <w:rPr>
          <w:rFonts w:ascii="Times New Roman" w:hAnsi="Times New Roman"/>
          <w:sz w:val="26"/>
          <w:szCs w:val="26"/>
          <w:lang w:val="uk-UA" w:eastAsia="ru-RU"/>
        </w:rPr>
        <w:t xml:space="preserve"> займає посаду в Банку на такому рівні, який дозволить виконувати обов’язки та надавати послуги внутрішнього аудиту без втручання з боку керівництва, що забезпечує незалежність </w:t>
      </w:r>
      <w:r w:rsidR="005749F9">
        <w:rPr>
          <w:rFonts w:ascii="Times New Roman" w:hAnsi="Times New Roman"/>
          <w:sz w:val="26"/>
          <w:szCs w:val="26"/>
          <w:lang w:val="uk-UA" w:eastAsia="ru-RU"/>
        </w:rPr>
        <w:t>СВА</w:t>
      </w:r>
      <w:r w:rsidR="005749F9" w:rsidRPr="005749F9">
        <w:rPr>
          <w:rFonts w:ascii="Times New Roman" w:hAnsi="Times New Roman"/>
          <w:sz w:val="26"/>
          <w:szCs w:val="26"/>
          <w:lang w:val="uk-UA" w:eastAsia="ru-RU"/>
        </w:rPr>
        <w:t xml:space="preserve"> (див. пункт </w:t>
      </w:r>
      <w:r w:rsidR="005749F9">
        <w:rPr>
          <w:rFonts w:ascii="Times New Roman" w:hAnsi="Times New Roman"/>
          <w:sz w:val="26"/>
          <w:szCs w:val="26"/>
          <w:lang w:val="uk-UA" w:eastAsia="ru-RU"/>
        </w:rPr>
        <w:t>3</w:t>
      </w:r>
      <w:r w:rsidR="005749F9" w:rsidRPr="005749F9">
        <w:rPr>
          <w:rFonts w:ascii="Times New Roman" w:hAnsi="Times New Roman"/>
          <w:sz w:val="26"/>
          <w:szCs w:val="26"/>
          <w:lang w:val="uk-UA" w:eastAsia="ru-RU"/>
        </w:rPr>
        <w:t xml:space="preserve"> «Мандат</w:t>
      </w:r>
      <w:r w:rsidR="005749F9">
        <w:rPr>
          <w:rFonts w:ascii="Times New Roman" w:hAnsi="Times New Roman"/>
          <w:sz w:val="26"/>
          <w:szCs w:val="26"/>
          <w:lang w:val="uk-UA" w:eastAsia="ru-RU"/>
        </w:rPr>
        <w:t xml:space="preserve"> та види завдань</w:t>
      </w:r>
      <w:r w:rsidR="005749F9" w:rsidRPr="005749F9">
        <w:rPr>
          <w:rFonts w:ascii="Times New Roman" w:hAnsi="Times New Roman"/>
          <w:sz w:val="26"/>
          <w:szCs w:val="26"/>
          <w:lang w:val="uk-UA" w:eastAsia="ru-RU"/>
        </w:rPr>
        <w:t>»).</w:t>
      </w:r>
    </w:p>
    <w:p w14:paraId="6E218880" w14:textId="3A8F7A7E" w:rsidR="0017044E" w:rsidRPr="00131704" w:rsidRDefault="00290CC0" w:rsidP="00056C48">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4.3</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B54B17" w:rsidRPr="00131704">
        <w:rPr>
          <w:rFonts w:ascii="Times New Roman" w:hAnsi="Times New Roman"/>
          <w:sz w:val="26"/>
          <w:szCs w:val="26"/>
          <w:lang w:val="uk-UA" w:eastAsia="ru-RU"/>
        </w:rPr>
        <w:t>Начальник</w:t>
      </w:r>
      <w:r w:rsidR="0021622D" w:rsidRPr="00131704">
        <w:rPr>
          <w:rFonts w:ascii="Times New Roman" w:hAnsi="Times New Roman"/>
          <w:sz w:val="26"/>
          <w:szCs w:val="26"/>
          <w:lang w:val="uk-UA" w:eastAsia="ru-RU"/>
        </w:rPr>
        <w:t xml:space="preserve"> </w:t>
      </w:r>
      <w:r w:rsidR="00287E2E" w:rsidRPr="00131704">
        <w:rPr>
          <w:rFonts w:ascii="Times New Roman" w:hAnsi="Times New Roman"/>
          <w:sz w:val="26"/>
          <w:szCs w:val="26"/>
          <w:lang w:val="uk-UA" w:eastAsia="ru-RU"/>
        </w:rPr>
        <w:t>СВА</w:t>
      </w:r>
      <w:r w:rsidR="0021622D" w:rsidRPr="00131704">
        <w:rPr>
          <w:rFonts w:ascii="Times New Roman" w:hAnsi="Times New Roman"/>
          <w:sz w:val="26"/>
          <w:szCs w:val="26"/>
          <w:lang w:val="uk-UA" w:eastAsia="ru-RU"/>
        </w:rPr>
        <w:t xml:space="preserve"> </w:t>
      </w:r>
      <w:r w:rsidR="00134E55" w:rsidRPr="00131704">
        <w:rPr>
          <w:rFonts w:ascii="Times New Roman" w:hAnsi="Times New Roman"/>
          <w:sz w:val="26"/>
          <w:szCs w:val="26"/>
          <w:lang w:val="uk-UA" w:eastAsia="ru-RU"/>
        </w:rPr>
        <w:t xml:space="preserve">підпорядковується Раді </w:t>
      </w:r>
      <w:r w:rsidR="00414CE8">
        <w:rPr>
          <w:rFonts w:ascii="Times New Roman" w:hAnsi="Times New Roman"/>
          <w:sz w:val="26"/>
          <w:szCs w:val="26"/>
          <w:lang w:val="uk-UA" w:eastAsia="ru-RU"/>
        </w:rPr>
        <w:t xml:space="preserve">Банку </w:t>
      </w:r>
      <w:r w:rsidR="00134E55" w:rsidRPr="00131704">
        <w:rPr>
          <w:rFonts w:ascii="Times New Roman" w:hAnsi="Times New Roman"/>
          <w:sz w:val="26"/>
          <w:szCs w:val="26"/>
          <w:lang w:val="uk-UA" w:eastAsia="ru-RU"/>
        </w:rPr>
        <w:t xml:space="preserve">та </w:t>
      </w:r>
      <w:r w:rsidR="00324B8F" w:rsidRPr="00131704">
        <w:rPr>
          <w:rFonts w:ascii="Times New Roman" w:hAnsi="Times New Roman"/>
          <w:sz w:val="26"/>
          <w:szCs w:val="26"/>
          <w:lang w:val="uk-UA" w:eastAsia="ru-RU"/>
        </w:rPr>
        <w:t>звітує</w:t>
      </w:r>
      <w:r w:rsidR="00F343D4" w:rsidRPr="00131704">
        <w:rPr>
          <w:rFonts w:ascii="Times New Roman" w:hAnsi="Times New Roman"/>
          <w:sz w:val="26"/>
          <w:szCs w:val="26"/>
          <w:lang w:val="uk-UA" w:eastAsia="ru-RU"/>
        </w:rPr>
        <w:t xml:space="preserve"> </w:t>
      </w:r>
      <w:r w:rsidR="0021622D" w:rsidRPr="00131704">
        <w:rPr>
          <w:rFonts w:ascii="Times New Roman" w:hAnsi="Times New Roman"/>
          <w:sz w:val="26"/>
          <w:szCs w:val="26"/>
          <w:lang w:val="uk-UA" w:eastAsia="ru-RU"/>
        </w:rPr>
        <w:t xml:space="preserve">перед </w:t>
      </w:r>
      <w:r w:rsidR="00134E55" w:rsidRPr="00131704">
        <w:rPr>
          <w:rFonts w:ascii="Times New Roman" w:hAnsi="Times New Roman"/>
          <w:sz w:val="26"/>
          <w:szCs w:val="26"/>
          <w:lang w:val="uk-UA" w:eastAsia="ru-RU"/>
        </w:rPr>
        <w:t>нею</w:t>
      </w:r>
      <w:r w:rsidR="00324B8F" w:rsidRPr="00131704">
        <w:rPr>
          <w:rFonts w:ascii="Times New Roman" w:hAnsi="Times New Roman"/>
          <w:sz w:val="26"/>
          <w:szCs w:val="26"/>
          <w:lang w:val="uk-UA" w:eastAsia="ru-RU"/>
        </w:rPr>
        <w:t>,</w:t>
      </w:r>
      <w:r w:rsidR="0021622D" w:rsidRPr="00131704">
        <w:rPr>
          <w:rFonts w:ascii="Times New Roman" w:hAnsi="Times New Roman"/>
          <w:sz w:val="26"/>
          <w:szCs w:val="26"/>
          <w:lang w:val="uk-UA" w:eastAsia="ru-RU"/>
        </w:rPr>
        <w:t xml:space="preserve"> </w:t>
      </w:r>
      <w:r w:rsidR="00134E55" w:rsidRPr="00131704">
        <w:rPr>
          <w:rFonts w:ascii="Times New Roman" w:hAnsi="Times New Roman"/>
          <w:sz w:val="26"/>
          <w:szCs w:val="26"/>
          <w:lang w:val="uk-UA" w:eastAsia="ru-RU"/>
        </w:rPr>
        <w:t xml:space="preserve">а також несе відповідальність за виконання функцій, покладених на нього та </w:t>
      </w:r>
      <w:r w:rsidR="00287E2E" w:rsidRPr="00131704">
        <w:rPr>
          <w:rFonts w:ascii="Times New Roman" w:hAnsi="Times New Roman"/>
          <w:sz w:val="26"/>
          <w:szCs w:val="26"/>
          <w:lang w:val="uk-UA" w:eastAsia="ru-RU"/>
        </w:rPr>
        <w:t>СВА</w:t>
      </w:r>
      <w:r w:rsidR="0021622D" w:rsidRPr="00131704">
        <w:rPr>
          <w:rFonts w:ascii="Times New Roman" w:hAnsi="Times New Roman"/>
          <w:sz w:val="26"/>
          <w:szCs w:val="26"/>
          <w:lang w:val="uk-UA" w:eastAsia="ru-RU"/>
        </w:rPr>
        <w:t>.</w:t>
      </w:r>
      <w:r w:rsidR="0017044E" w:rsidRPr="00131704">
        <w:rPr>
          <w:rFonts w:ascii="Times New Roman" w:hAnsi="Times New Roman"/>
          <w:sz w:val="26"/>
          <w:szCs w:val="26"/>
          <w:lang w:val="uk-UA" w:eastAsia="ru-RU"/>
        </w:rPr>
        <w:t xml:space="preserve"> </w:t>
      </w:r>
    </w:p>
    <w:p w14:paraId="69A57FF8" w14:textId="0A711377" w:rsidR="0017044E" w:rsidRPr="00131704" w:rsidRDefault="00290CC0" w:rsidP="00056C48">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4.4</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17044E" w:rsidRPr="00131704">
        <w:rPr>
          <w:rFonts w:ascii="Times New Roman" w:hAnsi="Times New Roman"/>
          <w:sz w:val="26"/>
          <w:szCs w:val="26"/>
          <w:lang w:val="uk-UA" w:eastAsia="ru-RU"/>
        </w:rPr>
        <w:t xml:space="preserve">Правління </w:t>
      </w:r>
      <w:r w:rsidR="00414CE8">
        <w:rPr>
          <w:rFonts w:ascii="Times New Roman" w:hAnsi="Times New Roman"/>
          <w:sz w:val="26"/>
          <w:szCs w:val="26"/>
          <w:lang w:val="uk-UA" w:eastAsia="ru-RU"/>
        </w:rPr>
        <w:t>Б</w:t>
      </w:r>
      <w:r w:rsidR="0017044E" w:rsidRPr="00131704">
        <w:rPr>
          <w:rFonts w:ascii="Times New Roman" w:hAnsi="Times New Roman"/>
          <w:sz w:val="26"/>
          <w:szCs w:val="26"/>
          <w:lang w:val="uk-UA" w:eastAsia="ru-RU"/>
        </w:rPr>
        <w:t>анку забезпечує адміністративну підтримку виконання підрозділом внутрішнього аудиту його функцій.</w:t>
      </w:r>
      <w:r w:rsidR="0021622D" w:rsidRPr="00131704">
        <w:rPr>
          <w:rFonts w:ascii="Times New Roman" w:hAnsi="Times New Roman"/>
          <w:sz w:val="26"/>
          <w:szCs w:val="26"/>
          <w:lang w:val="uk-UA" w:eastAsia="ru-RU"/>
        </w:rPr>
        <w:t xml:space="preserve"> </w:t>
      </w:r>
    </w:p>
    <w:p w14:paraId="2611B52E" w14:textId="5D8DC80F" w:rsidR="0021622D" w:rsidRPr="00B9044A" w:rsidRDefault="00290CC0" w:rsidP="00056C48">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4.5</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B54B17" w:rsidRPr="00B9044A">
        <w:rPr>
          <w:rFonts w:ascii="Times New Roman" w:hAnsi="Times New Roman"/>
          <w:sz w:val="26"/>
          <w:szCs w:val="26"/>
          <w:lang w:val="uk-UA" w:eastAsia="ru-RU"/>
        </w:rPr>
        <w:t>Начальник</w:t>
      </w:r>
      <w:r w:rsidR="0021622D" w:rsidRPr="00BA23E7">
        <w:rPr>
          <w:rFonts w:ascii="Times New Roman" w:hAnsi="Times New Roman"/>
          <w:sz w:val="26"/>
          <w:szCs w:val="26"/>
          <w:lang w:val="uk-UA" w:eastAsia="ru-RU"/>
        </w:rPr>
        <w:t xml:space="preserve"> </w:t>
      </w:r>
      <w:r w:rsidRPr="00B9044A">
        <w:rPr>
          <w:rFonts w:ascii="Times New Roman" w:hAnsi="Times New Roman"/>
          <w:sz w:val="26"/>
          <w:szCs w:val="26"/>
          <w:lang w:val="uk-UA" w:eastAsia="ru-RU"/>
        </w:rPr>
        <w:t>СВА</w:t>
      </w:r>
      <w:r w:rsidR="0021622D" w:rsidRPr="00BA23E7">
        <w:rPr>
          <w:rFonts w:ascii="Times New Roman" w:hAnsi="Times New Roman"/>
          <w:sz w:val="26"/>
          <w:szCs w:val="26"/>
          <w:lang w:val="uk-UA" w:eastAsia="ru-RU"/>
        </w:rPr>
        <w:t xml:space="preserve"> підтверджує </w:t>
      </w:r>
      <w:r w:rsidR="00B54B17" w:rsidRPr="00B9044A">
        <w:rPr>
          <w:rFonts w:ascii="Times New Roman" w:hAnsi="Times New Roman"/>
          <w:sz w:val="26"/>
          <w:szCs w:val="26"/>
          <w:lang w:val="uk-UA" w:eastAsia="ru-RU"/>
        </w:rPr>
        <w:t>Р</w:t>
      </w:r>
      <w:r w:rsidR="0021622D" w:rsidRPr="00BA23E7">
        <w:rPr>
          <w:rFonts w:ascii="Times New Roman" w:hAnsi="Times New Roman"/>
          <w:sz w:val="26"/>
          <w:szCs w:val="26"/>
          <w:lang w:val="uk-UA" w:eastAsia="ru-RU"/>
        </w:rPr>
        <w:t>аді</w:t>
      </w:r>
      <w:r w:rsidRPr="00B9044A">
        <w:rPr>
          <w:rFonts w:ascii="Times New Roman" w:hAnsi="Times New Roman"/>
          <w:sz w:val="26"/>
          <w:szCs w:val="26"/>
          <w:lang w:val="uk-UA" w:eastAsia="ru-RU"/>
        </w:rPr>
        <w:t xml:space="preserve"> (Аудиторському комітету)</w:t>
      </w:r>
      <w:r w:rsidR="0021622D" w:rsidRPr="00BA23E7">
        <w:rPr>
          <w:rFonts w:ascii="Times New Roman" w:hAnsi="Times New Roman"/>
          <w:sz w:val="26"/>
          <w:szCs w:val="26"/>
          <w:lang w:val="uk-UA" w:eastAsia="ru-RU"/>
        </w:rPr>
        <w:t xml:space="preserve">, принаймні раз на рік, організаційну незалежність </w:t>
      </w:r>
      <w:r w:rsidR="00B54B17" w:rsidRPr="00B9044A">
        <w:rPr>
          <w:rFonts w:ascii="Times New Roman" w:hAnsi="Times New Roman"/>
          <w:sz w:val="26"/>
          <w:szCs w:val="26"/>
          <w:lang w:val="uk-UA" w:eastAsia="ru-RU"/>
        </w:rPr>
        <w:t>С</w:t>
      </w:r>
      <w:r w:rsidRPr="00B9044A">
        <w:rPr>
          <w:rFonts w:ascii="Times New Roman" w:hAnsi="Times New Roman"/>
          <w:sz w:val="26"/>
          <w:szCs w:val="26"/>
          <w:lang w:val="uk-UA" w:eastAsia="ru-RU"/>
        </w:rPr>
        <w:t>ВА</w:t>
      </w:r>
      <w:r w:rsidR="0021622D" w:rsidRPr="00BA23E7">
        <w:rPr>
          <w:rFonts w:ascii="Times New Roman" w:hAnsi="Times New Roman"/>
          <w:sz w:val="26"/>
          <w:szCs w:val="26"/>
          <w:lang w:val="uk-UA" w:eastAsia="ru-RU"/>
        </w:rPr>
        <w:t xml:space="preserve">. Якщо структура управління не підтримує організаційну незалежність, </w:t>
      </w:r>
      <w:r w:rsidR="00B54B17" w:rsidRPr="00B9044A">
        <w:rPr>
          <w:rFonts w:ascii="Times New Roman" w:hAnsi="Times New Roman"/>
          <w:sz w:val="26"/>
          <w:szCs w:val="26"/>
          <w:lang w:val="uk-UA" w:eastAsia="ru-RU"/>
        </w:rPr>
        <w:t>начальник</w:t>
      </w:r>
      <w:r w:rsidR="0021622D" w:rsidRPr="00BA23E7">
        <w:rPr>
          <w:rFonts w:ascii="Times New Roman" w:hAnsi="Times New Roman"/>
          <w:sz w:val="26"/>
          <w:szCs w:val="26"/>
          <w:lang w:val="uk-UA" w:eastAsia="ru-RU"/>
        </w:rPr>
        <w:t xml:space="preserve"> </w:t>
      </w:r>
      <w:r w:rsidRPr="00B9044A">
        <w:rPr>
          <w:rFonts w:ascii="Times New Roman" w:hAnsi="Times New Roman"/>
          <w:sz w:val="26"/>
          <w:szCs w:val="26"/>
          <w:lang w:val="uk-UA" w:eastAsia="ru-RU"/>
        </w:rPr>
        <w:t>СВА</w:t>
      </w:r>
      <w:r w:rsidR="0021622D" w:rsidRPr="00BA23E7">
        <w:rPr>
          <w:rFonts w:ascii="Times New Roman" w:hAnsi="Times New Roman"/>
          <w:sz w:val="26"/>
          <w:szCs w:val="26"/>
          <w:lang w:val="uk-UA" w:eastAsia="ru-RU"/>
        </w:rPr>
        <w:t xml:space="preserve"> має задокументувати характеристики структури управління, що обмежують незалежність, і будь-які запобіжні заходи, використані для досягнення принципу незалежності. </w:t>
      </w:r>
      <w:r w:rsidR="00B54B17" w:rsidRPr="00B9044A">
        <w:rPr>
          <w:rFonts w:ascii="Times New Roman" w:hAnsi="Times New Roman"/>
          <w:sz w:val="26"/>
          <w:szCs w:val="26"/>
          <w:lang w:val="uk-UA" w:eastAsia="ru-RU"/>
        </w:rPr>
        <w:t xml:space="preserve">Начальник </w:t>
      </w:r>
      <w:r w:rsidRPr="00B9044A">
        <w:rPr>
          <w:rFonts w:ascii="Times New Roman" w:hAnsi="Times New Roman"/>
          <w:sz w:val="26"/>
          <w:szCs w:val="26"/>
          <w:lang w:val="uk-UA" w:eastAsia="ru-RU"/>
        </w:rPr>
        <w:t>СВА</w:t>
      </w:r>
      <w:r w:rsidR="0021622D" w:rsidRPr="00BA23E7">
        <w:rPr>
          <w:rFonts w:ascii="Times New Roman" w:hAnsi="Times New Roman"/>
          <w:sz w:val="26"/>
          <w:szCs w:val="26"/>
          <w:lang w:val="uk-UA" w:eastAsia="ru-RU"/>
        </w:rPr>
        <w:t xml:space="preserve"> гарантує, що </w:t>
      </w:r>
      <w:r w:rsidRPr="00B9044A">
        <w:rPr>
          <w:rFonts w:ascii="Times New Roman" w:hAnsi="Times New Roman"/>
          <w:sz w:val="26"/>
          <w:szCs w:val="26"/>
          <w:lang w:val="uk-UA" w:eastAsia="ru-RU"/>
        </w:rPr>
        <w:t>СВА</w:t>
      </w:r>
      <w:r w:rsidR="0021622D" w:rsidRPr="00BA23E7">
        <w:rPr>
          <w:rFonts w:ascii="Times New Roman" w:hAnsi="Times New Roman"/>
          <w:sz w:val="26"/>
          <w:szCs w:val="26"/>
          <w:lang w:val="uk-UA" w:eastAsia="ru-RU"/>
        </w:rPr>
        <w:t xml:space="preserve"> внутрішнього аудиту залишається вільн</w:t>
      </w:r>
      <w:r w:rsidR="00B54B17" w:rsidRPr="00B9044A">
        <w:rPr>
          <w:rFonts w:ascii="Times New Roman" w:hAnsi="Times New Roman"/>
          <w:sz w:val="26"/>
          <w:szCs w:val="26"/>
          <w:lang w:val="uk-UA" w:eastAsia="ru-RU"/>
        </w:rPr>
        <w:t>ою</w:t>
      </w:r>
      <w:r w:rsidR="0021622D" w:rsidRPr="00BA23E7">
        <w:rPr>
          <w:rFonts w:ascii="Times New Roman" w:hAnsi="Times New Roman"/>
          <w:sz w:val="26"/>
          <w:szCs w:val="26"/>
          <w:lang w:val="uk-UA" w:eastAsia="ru-RU"/>
        </w:rPr>
        <w:t xml:space="preserve"> від будь-яких умов, які загрожують здатності внутрішніх аудиторів виконувати свої обов’язки неупереджено, включаючи питання вибору завдання, обсягу, процедур, частоти, часу та комунікації. Якщо </w:t>
      </w:r>
      <w:r w:rsidR="00F343D4" w:rsidRPr="00B9044A">
        <w:rPr>
          <w:rFonts w:ascii="Times New Roman" w:hAnsi="Times New Roman"/>
          <w:sz w:val="26"/>
          <w:szCs w:val="26"/>
          <w:lang w:val="uk-UA" w:eastAsia="ru-RU"/>
        </w:rPr>
        <w:t>начальник</w:t>
      </w:r>
      <w:r w:rsidR="0021622D" w:rsidRPr="00BA23E7">
        <w:rPr>
          <w:rFonts w:ascii="Times New Roman" w:hAnsi="Times New Roman"/>
          <w:sz w:val="26"/>
          <w:szCs w:val="26"/>
          <w:lang w:val="uk-UA" w:eastAsia="ru-RU"/>
        </w:rPr>
        <w:t xml:space="preserve"> </w:t>
      </w:r>
      <w:r w:rsidRPr="00B9044A">
        <w:rPr>
          <w:rFonts w:ascii="Times New Roman" w:hAnsi="Times New Roman"/>
          <w:sz w:val="26"/>
          <w:szCs w:val="26"/>
          <w:lang w:val="uk-UA" w:eastAsia="ru-RU"/>
        </w:rPr>
        <w:t>СВА</w:t>
      </w:r>
      <w:r w:rsidR="0021622D" w:rsidRPr="00BA23E7">
        <w:rPr>
          <w:rFonts w:ascii="Times New Roman" w:hAnsi="Times New Roman"/>
          <w:sz w:val="26"/>
          <w:szCs w:val="26"/>
          <w:lang w:val="uk-UA" w:eastAsia="ru-RU"/>
        </w:rPr>
        <w:t xml:space="preserve"> визначає, що об’єктивність може бути порушена фактично чи видимо, деталі порушення будуть розкриті відповідним сторонам. </w:t>
      </w:r>
      <w:r w:rsidR="00F343D4" w:rsidRPr="00B9044A">
        <w:rPr>
          <w:rFonts w:ascii="Times New Roman" w:hAnsi="Times New Roman"/>
          <w:sz w:val="26"/>
          <w:szCs w:val="26"/>
          <w:lang w:val="uk-UA" w:eastAsia="ru-RU"/>
        </w:rPr>
        <w:t>Начальник</w:t>
      </w:r>
      <w:r w:rsidR="0021622D" w:rsidRPr="00BA23E7">
        <w:rPr>
          <w:rFonts w:ascii="Times New Roman" w:hAnsi="Times New Roman"/>
          <w:sz w:val="26"/>
          <w:szCs w:val="26"/>
          <w:lang w:val="uk-UA" w:eastAsia="ru-RU"/>
        </w:rPr>
        <w:t xml:space="preserve"> </w:t>
      </w:r>
      <w:r w:rsidR="00F343D4" w:rsidRPr="00B9044A">
        <w:rPr>
          <w:rFonts w:ascii="Times New Roman" w:hAnsi="Times New Roman"/>
          <w:sz w:val="26"/>
          <w:szCs w:val="26"/>
          <w:lang w:val="uk-UA" w:eastAsia="ru-RU"/>
        </w:rPr>
        <w:t>С</w:t>
      </w:r>
      <w:r w:rsidRPr="00B9044A">
        <w:rPr>
          <w:rFonts w:ascii="Times New Roman" w:hAnsi="Times New Roman"/>
          <w:sz w:val="26"/>
          <w:szCs w:val="26"/>
          <w:lang w:val="uk-UA" w:eastAsia="ru-RU"/>
        </w:rPr>
        <w:t>ВА</w:t>
      </w:r>
      <w:r w:rsidR="0021622D" w:rsidRPr="00BA23E7">
        <w:rPr>
          <w:rFonts w:ascii="Times New Roman" w:hAnsi="Times New Roman"/>
          <w:sz w:val="26"/>
          <w:szCs w:val="26"/>
          <w:lang w:val="uk-UA" w:eastAsia="ru-RU"/>
        </w:rPr>
        <w:t xml:space="preserve"> має повідомляти </w:t>
      </w:r>
      <w:r w:rsidR="00F343D4" w:rsidRPr="00B9044A">
        <w:rPr>
          <w:rFonts w:ascii="Times New Roman" w:hAnsi="Times New Roman"/>
          <w:sz w:val="26"/>
          <w:szCs w:val="26"/>
          <w:lang w:val="uk-UA" w:eastAsia="ru-RU"/>
        </w:rPr>
        <w:t>Р</w:t>
      </w:r>
      <w:r w:rsidR="0021622D" w:rsidRPr="00BA23E7">
        <w:rPr>
          <w:rFonts w:ascii="Times New Roman" w:hAnsi="Times New Roman"/>
          <w:sz w:val="26"/>
          <w:szCs w:val="26"/>
          <w:lang w:val="uk-UA" w:eastAsia="ru-RU"/>
        </w:rPr>
        <w:t xml:space="preserve">аді </w:t>
      </w:r>
      <w:r w:rsidRPr="00B9044A">
        <w:rPr>
          <w:rFonts w:ascii="Times New Roman" w:hAnsi="Times New Roman"/>
          <w:sz w:val="26"/>
          <w:szCs w:val="26"/>
          <w:lang w:val="uk-UA" w:eastAsia="ru-RU"/>
        </w:rPr>
        <w:t xml:space="preserve">(Аудиторському комітету) </w:t>
      </w:r>
      <w:r w:rsidR="0021622D" w:rsidRPr="00BA23E7">
        <w:rPr>
          <w:rFonts w:ascii="Times New Roman" w:hAnsi="Times New Roman"/>
          <w:sz w:val="26"/>
          <w:szCs w:val="26"/>
          <w:lang w:val="uk-UA" w:eastAsia="ru-RU"/>
        </w:rPr>
        <w:t>про будь-яке втручання у роботу внутрішніх аудиторів, пов’язане з обсягом, продуктивністю або комунікаціями в ході роботи внутрішнього аудиту. Розкриття інформації включатиме повідомлення</w:t>
      </w:r>
      <w:r w:rsidR="00F343D4" w:rsidRPr="00B9044A">
        <w:rPr>
          <w:rFonts w:ascii="Times New Roman" w:hAnsi="Times New Roman"/>
          <w:sz w:val="26"/>
          <w:szCs w:val="26"/>
          <w:lang w:val="uk-UA" w:eastAsia="ru-RU"/>
        </w:rPr>
        <w:t xml:space="preserve"> </w:t>
      </w:r>
      <w:r w:rsidR="00F343D4" w:rsidRPr="00BA23E7">
        <w:rPr>
          <w:rFonts w:ascii="Times New Roman" w:hAnsi="Times New Roman"/>
          <w:sz w:val="26"/>
          <w:szCs w:val="26"/>
          <w:lang w:val="uk-UA" w:eastAsia="ru-RU"/>
        </w:rPr>
        <w:t xml:space="preserve">про наслідки такого втручання для ефективності діяльності </w:t>
      </w:r>
      <w:r w:rsidR="00F343D4" w:rsidRPr="00B9044A">
        <w:rPr>
          <w:rFonts w:ascii="Times New Roman" w:hAnsi="Times New Roman"/>
          <w:sz w:val="26"/>
          <w:szCs w:val="26"/>
          <w:lang w:val="uk-UA" w:eastAsia="ru-RU"/>
        </w:rPr>
        <w:t>С</w:t>
      </w:r>
      <w:r w:rsidRPr="00B9044A">
        <w:rPr>
          <w:rFonts w:ascii="Times New Roman" w:hAnsi="Times New Roman"/>
          <w:sz w:val="26"/>
          <w:szCs w:val="26"/>
          <w:lang w:val="uk-UA" w:eastAsia="ru-RU"/>
        </w:rPr>
        <w:t>ВА</w:t>
      </w:r>
      <w:r w:rsidR="00F343D4" w:rsidRPr="00BA23E7">
        <w:rPr>
          <w:rFonts w:ascii="Times New Roman" w:hAnsi="Times New Roman"/>
          <w:sz w:val="26"/>
          <w:szCs w:val="26"/>
          <w:lang w:val="uk-UA" w:eastAsia="ru-RU"/>
        </w:rPr>
        <w:t xml:space="preserve"> та здатності виконувати </w:t>
      </w:r>
      <w:r w:rsidR="00F343D4" w:rsidRPr="00B9044A">
        <w:rPr>
          <w:rFonts w:ascii="Times New Roman" w:hAnsi="Times New Roman"/>
          <w:sz w:val="26"/>
          <w:szCs w:val="26"/>
          <w:lang w:val="uk-UA" w:eastAsia="ru-RU"/>
        </w:rPr>
        <w:t>її</w:t>
      </w:r>
      <w:r w:rsidR="00F343D4" w:rsidRPr="00BA23E7">
        <w:rPr>
          <w:rFonts w:ascii="Times New Roman" w:hAnsi="Times New Roman"/>
          <w:sz w:val="26"/>
          <w:szCs w:val="26"/>
          <w:lang w:val="uk-UA" w:eastAsia="ru-RU"/>
        </w:rPr>
        <w:t xml:space="preserve"> повноваження</w:t>
      </w:r>
      <w:r w:rsidR="00F343D4" w:rsidRPr="00B9044A">
        <w:rPr>
          <w:rFonts w:ascii="Times New Roman" w:hAnsi="Times New Roman"/>
          <w:sz w:val="26"/>
          <w:szCs w:val="26"/>
          <w:lang w:val="uk-UA" w:eastAsia="ru-RU"/>
        </w:rPr>
        <w:t>.</w:t>
      </w:r>
    </w:p>
    <w:p w14:paraId="5DF428B3" w14:textId="2340C9AF" w:rsidR="00F343D4" w:rsidRPr="00B9044A" w:rsidRDefault="00290CC0" w:rsidP="00056C48">
      <w:pPr>
        <w:spacing w:after="0" w:line="240" w:lineRule="auto"/>
        <w:ind w:firstLine="567"/>
        <w:jc w:val="both"/>
        <w:rPr>
          <w:rFonts w:ascii="Times New Roman" w:hAnsi="Times New Roman"/>
          <w:sz w:val="26"/>
          <w:szCs w:val="26"/>
          <w:lang w:val="uk-UA" w:eastAsia="ru-RU"/>
        </w:rPr>
      </w:pPr>
      <w:r w:rsidRPr="00B9044A">
        <w:rPr>
          <w:rFonts w:ascii="Times New Roman" w:hAnsi="Times New Roman"/>
          <w:sz w:val="26"/>
          <w:szCs w:val="26"/>
          <w:lang w:val="uk-UA" w:eastAsia="ru-RU"/>
        </w:rPr>
        <w:t>4.6</w:t>
      </w:r>
      <w:r w:rsidR="00056C48" w:rsidRPr="00B9044A">
        <w:rPr>
          <w:rFonts w:ascii="Times New Roman" w:hAnsi="Times New Roman"/>
          <w:sz w:val="26"/>
          <w:szCs w:val="26"/>
          <w:lang w:val="uk-UA" w:eastAsia="ru-RU"/>
        </w:rPr>
        <w:t>.</w:t>
      </w:r>
      <w:r w:rsidRPr="00B9044A">
        <w:rPr>
          <w:rFonts w:ascii="Times New Roman" w:hAnsi="Times New Roman"/>
          <w:sz w:val="26"/>
          <w:szCs w:val="26"/>
          <w:lang w:val="uk-UA" w:eastAsia="ru-RU"/>
        </w:rPr>
        <w:t xml:space="preserve"> </w:t>
      </w:r>
      <w:r w:rsidR="00134E55" w:rsidRPr="00B9044A">
        <w:rPr>
          <w:rFonts w:ascii="Times New Roman" w:hAnsi="Times New Roman"/>
          <w:sz w:val="26"/>
          <w:szCs w:val="26"/>
          <w:lang w:val="uk-UA" w:eastAsia="ru-RU"/>
        </w:rPr>
        <w:t>С</w:t>
      </w:r>
      <w:r w:rsidRPr="00B9044A">
        <w:rPr>
          <w:rFonts w:ascii="Times New Roman" w:hAnsi="Times New Roman"/>
          <w:sz w:val="26"/>
          <w:szCs w:val="26"/>
          <w:lang w:val="uk-UA" w:eastAsia="ru-RU"/>
        </w:rPr>
        <w:t>ВА</w:t>
      </w:r>
      <w:r w:rsidR="00F343D4" w:rsidRPr="00BA23E7">
        <w:rPr>
          <w:rFonts w:ascii="Times New Roman" w:hAnsi="Times New Roman"/>
          <w:sz w:val="26"/>
          <w:szCs w:val="26"/>
          <w:lang w:val="uk-UA" w:eastAsia="ru-RU"/>
        </w:rPr>
        <w:t xml:space="preserve"> не несе відповідальності та не має владних повноважень щодо операцій, за якими в</w:t>
      </w:r>
      <w:r w:rsidR="00134E55" w:rsidRPr="00B9044A">
        <w:rPr>
          <w:rFonts w:ascii="Times New Roman" w:hAnsi="Times New Roman"/>
          <w:sz w:val="26"/>
          <w:szCs w:val="26"/>
          <w:lang w:val="uk-UA" w:eastAsia="ru-RU"/>
        </w:rPr>
        <w:t>она</w:t>
      </w:r>
      <w:r w:rsidR="00F343D4" w:rsidRPr="00BA23E7">
        <w:rPr>
          <w:rFonts w:ascii="Times New Roman" w:hAnsi="Times New Roman"/>
          <w:sz w:val="26"/>
          <w:szCs w:val="26"/>
          <w:lang w:val="uk-UA" w:eastAsia="ru-RU"/>
        </w:rPr>
        <w:t xml:space="preserve"> здійснює аудит. Внутрішні аудитори не можуть виконувати </w:t>
      </w:r>
      <w:r w:rsidR="00F343D4" w:rsidRPr="00BA23E7">
        <w:rPr>
          <w:rFonts w:ascii="Times New Roman" w:hAnsi="Times New Roman"/>
          <w:sz w:val="26"/>
          <w:szCs w:val="26"/>
          <w:lang w:val="uk-UA" w:eastAsia="ru-RU"/>
        </w:rPr>
        <w:lastRenderedPageBreak/>
        <w:t>функції, що не входять до переліку прямих обов’язків внутрішнього аудиту, не повинні бути залученими до будь-якої іншої діяльності, яка може впливати на судження внутрішніх аудиторів.</w:t>
      </w:r>
    </w:p>
    <w:p w14:paraId="5572DB20" w14:textId="0785F713" w:rsidR="00324B8F" w:rsidRPr="00B9044A" w:rsidRDefault="00290CC0" w:rsidP="00056C48">
      <w:pPr>
        <w:pStyle w:val="af8"/>
        <w:ind w:firstLine="567"/>
        <w:jc w:val="both"/>
        <w:rPr>
          <w:rFonts w:ascii="Times New Roman" w:hAnsi="Times New Roman"/>
          <w:sz w:val="26"/>
          <w:szCs w:val="26"/>
          <w:lang w:val="uk-UA" w:eastAsia="ru-RU"/>
        </w:rPr>
      </w:pPr>
      <w:r w:rsidRPr="00B9044A">
        <w:rPr>
          <w:rFonts w:ascii="Times New Roman" w:hAnsi="Times New Roman"/>
          <w:sz w:val="26"/>
          <w:szCs w:val="26"/>
          <w:lang w:val="uk-UA" w:eastAsia="ru-RU"/>
        </w:rPr>
        <w:t>4.7</w:t>
      </w:r>
      <w:r w:rsidR="00056C48" w:rsidRPr="00B9044A">
        <w:rPr>
          <w:rFonts w:ascii="Times New Roman" w:hAnsi="Times New Roman"/>
          <w:sz w:val="26"/>
          <w:szCs w:val="26"/>
          <w:lang w:val="uk-UA" w:eastAsia="ru-RU"/>
        </w:rPr>
        <w:t>.</w:t>
      </w:r>
      <w:r w:rsidRPr="00B9044A">
        <w:rPr>
          <w:rFonts w:ascii="Times New Roman" w:hAnsi="Times New Roman"/>
          <w:sz w:val="26"/>
          <w:szCs w:val="26"/>
          <w:lang w:val="uk-UA" w:eastAsia="ru-RU"/>
        </w:rPr>
        <w:t xml:space="preserve"> </w:t>
      </w:r>
      <w:r w:rsidR="00324B8F" w:rsidRPr="00B9044A">
        <w:rPr>
          <w:rFonts w:ascii="Times New Roman" w:hAnsi="Times New Roman"/>
          <w:sz w:val="26"/>
          <w:szCs w:val="26"/>
          <w:lang w:val="uk-UA" w:eastAsia="ru-RU"/>
        </w:rPr>
        <w:t xml:space="preserve">З питань додержання трудової дисципліни, правил внутрішнього трудового розпорядку, режиму праці та відпочинку начальник та працівники </w:t>
      </w:r>
      <w:r w:rsidRPr="00B9044A">
        <w:rPr>
          <w:rFonts w:ascii="Times New Roman" w:hAnsi="Times New Roman"/>
          <w:sz w:val="26"/>
          <w:szCs w:val="26"/>
          <w:lang w:val="uk-UA" w:eastAsia="ru-RU"/>
        </w:rPr>
        <w:t>СВА</w:t>
      </w:r>
      <w:r w:rsidR="00324B8F" w:rsidRPr="00B9044A">
        <w:rPr>
          <w:rFonts w:ascii="Times New Roman" w:hAnsi="Times New Roman"/>
          <w:sz w:val="26"/>
          <w:szCs w:val="26"/>
          <w:lang w:val="uk-UA" w:eastAsia="ru-RU"/>
        </w:rPr>
        <w:t xml:space="preserve"> підпорядковуються Голові Правління Банку.</w:t>
      </w:r>
    </w:p>
    <w:p w14:paraId="47BB990B" w14:textId="396445BB" w:rsidR="00217EA7" w:rsidRPr="00B9044A" w:rsidRDefault="00290CC0" w:rsidP="00056C48">
      <w:pPr>
        <w:spacing w:after="0" w:line="240" w:lineRule="auto"/>
        <w:ind w:firstLine="567"/>
        <w:jc w:val="both"/>
        <w:rPr>
          <w:rFonts w:ascii="Times New Roman" w:hAnsi="Times New Roman"/>
          <w:sz w:val="26"/>
          <w:szCs w:val="26"/>
          <w:lang w:val="uk-UA" w:eastAsia="ru-RU"/>
        </w:rPr>
      </w:pPr>
      <w:r w:rsidRPr="00B9044A">
        <w:rPr>
          <w:rFonts w:ascii="Times New Roman" w:hAnsi="Times New Roman"/>
          <w:sz w:val="26"/>
          <w:szCs w:val="26"/>
          <w:lang w:val="uk-UA" w:eastAsia="ru-RU"/>
        </w:rPr>
        <w:t>4.8</w:t>
      </w:r>
      <w:r w:rsidR="00056C48" w:rsidRPr="00B9044A">
        <w:rPr>
          <w:rFonts w:ascii="Times New Roman" w:hAnsi="Times New Roman"/>
          <w:sz w:val="26"/>
          <w:szCs w:val="26"/>
          <w:lang w:val="uk-UA" w:eastAsia="ru-RU"/>
        </w:rPr>
        <w:t>.</w:t>
      </w:r>
      <w:r w:rsidRPr="00B9044A">
        <w:rPr>
          <w:rFonts w:ascii="Times New Roman" w:hAnsi="Times New Roman"/>
          <w:sz w:val="26"/>
          <w:szCs w:val="26"/>
          <w:lang w:val="uk-UA" w:eastAsia="ru-RU"/>
        </w:rPr>
        <w:t xml:space="preserve"> </w:t>
      </w:r>
      <w:r w:rsidR="00217EA7" w:rsidRPr="00B9044A">
        <w:rPr>
          <w:rFonts w:ascii="Times New Roman" w:hAnsi="Times New Roman"/>
          <w:sz w:val="26"/>
          <w:szCs w:val="26"/>
          <w:lang w:val="uk-UA" w:eastAsia="ru-RU"/>
        </w:rPr>
        <w:t xml:space="preserve">Начальник </w:t>
      </w:r>
      <w:r w:rsidRPr="00B9044A">
        <w:rPr>
          <w:rFonts w:ascii="Times New Roman" w:hAnsi="Times New Roman"/>
          <w:sz w:val="26"/>
          <w:szCs w:val="26"/>
          <w:lang w:val="uk-UA" w:eastAsia="ru-RU"/>
        </w:rPr>
        <w:t>СВА</w:t>
      </w:r>
      <w:r w:rsidR="00217EA7" w:rsidRPr="00B9044A">
        <w:rPr>
          <w:rFonts w:ascii="Times New Roman" w:hAnsi="Times New Roman"/>
          <w:sz w:val="26"/>
          <w:szCs w:val="26"/>
          <w:lang w:val="uk-UA" w:eastAsia="ru-RU"/>
        </w:rPr>
        <w:t xml:space="preserve"> взаємодіє безпосередньо з </w:t>
      </w:r>
      <w:r w:rsidRPr="00B9044A">
        <w:rPr>
          <w:rFonts w:ascii="Times New Roman" w:hAnsi="Times New Roman"/>
          <w:sz w:val="26"/>
          <w:szCs w:val="26"/>
          <w:lang w:val="uk-UA" w:eastAsia="ru-RU"/>
        </w:rPr>
        <w:t>Р</w:t>
      </w:r>
      <w:r w:rsidR="00217EA7" w:rsidRPr="00B9044A">
        <w:rPr>
          <w:rFonts w:ascii="Times New Roman" w:hAnsi="Times New Roman"/>
          <w:sz w:val="26"/>
          <w:szCs w:val="26"/>
          <w:lang w:val="uk-UA" w:eastAsia="ru-RU"/>
        </w:rPr>
        <w:t>адою</w:t>
      </w:r>
      <w:r w:rsidRPr="00B9044A">
        <w:rPr>
          <w:rFonts w:ascii="Times New Roman" w:hAnsi="Times New Roman"/>
          <w:sz w:val="26"/>
          <w:szCs w:val="26"/>
          <w:lang w:val="uk-UA" w:eastAsia="ru-RU"/>
        </w:rPr>
        <w:t xml:space="preserve"> та Аудиторським комітетом</w:t>
      </w:r>
      <w:r w:rsidR="00217EA7" w:rsidRPr="00B9044A">
        <w:rPr>
          <w:rFonts w:ascii="Times New Roman" w:hAnsi="Times New Roman"/>
          <w:sz w:val="26"/>
          <w:szCs w:val="26"/>
          <w:lang w:val="uk-UA" w:eastAsia="ru-RU"/>
        </w:rPr>
        <w:t xml:space="preserve">, у тому числі шляхом участі у засіданнях </w:t>
      </w:r>
      <w:r w:rsidRPr="00B9044A">
        <w:rPr>
          <w:rFonts w:ascii="Times New Roman" w:hAnsi="Times New Roman"/>
          <w:sz w:val="26"/>
          <w:szCs w:val="26"/>
          <w:lang w:val="uk-UA" w:eastAsia="ru-RU"/>
        </w:rPr>
        <w:t>Р</w:t>
      </w:r>
      <w:r w:rsidR="00217EA7" w:rsidRPr="00B9044A">
        <w:rPr>
          <w:rFonts w:ascii="Times New Roman" w:hAnsi="Times New Roman"/>
          <w:sz w:val="26"/>
          <w:szCs w:val="26"/>
          <w:lang w:val="uk-UA" w:eastAsia="ru-RU"/>
        </w:rPr>
        <w:t>ади і Аудиторського комітету з наступних організаційних питань аудиту:</w:t>
      </w:r>
    </w:p>
    <w:p w14:paraId="02EB0448" w14:textId="4E8DC3EE" w:rsidR="00217EA7" w:rsidRPr="00131704" w:rsidRDefault="00217EA7" w:rsidP="00290CC0">
      <w:pPr>
        <w:spacing w:after="0" w:line="240" w:lineRule="auto"/>
        <w:jc w:val="both"/>
        <w:rPr>
          <w:rFonts w:ascii="Times New Roman" w:hAnsi="Times New Roman"/>
          <w:sz w:val="26"/>
          <w:szCs w:val="26"/>
          <w:lang w:val="uk-UA"/>
        </w:rPr>
      </w:pPr>
      <w:r w:rsidRPr="00B9044A">
        <w:rPr>
          <w:rFonts w:ascii="Times New Roman" w:hAnsi="Times New Roman"/>
          <w:sz w:val="26"/>
          <w:szCs w:val="26"/>
          <w:lang w:val="uk-UA"/>
        </w:rPr>
        <w:t xml:space="preserve">- подання начальником СВА на </w:t>
      </w:r>
      <w:r w:rsidR="00290CC0" w:rsidRPr="00B9044A">
        <w:rPr>
          <w:rFonts w:ascii="Times New Roman" w:hAnsi="Times New Roman"/>
          <w:sz w:val="26"/>
          <w:szCs w:val="26"/>
          <w:lang w:val="uk-UA"/>
        </w:rPr>
        <w:t xml:space="preserve">розгляд Аудиторським комітетом та </w:t>
      </w:r>
      <w:r w:rsidRPr="00B9044A">
        <w:rPr>
          <w:rFonts w:ascii="Times New Roman" w:hAnsi="Times New Roman"/>
          <w:sz w:val="26"/>
          <w:szCs w:val="26"/>
          <w:lang w:val="uk-UA"/>
        </w:rPr>
        <w:t xml:space="preserve">затвердження </w:t>
      </w:r>
      <w:r w:rsidR="00290CC0" w:rsidRPr="00B9044A">
        <w:rPr>
          <w:rFonts w:ascii="Times New Roman" w:hAnsi="Times New Roman"/>
          <w:sz w:val="26"/>
          <w:szCs w:val="26"/>
          <w:lang w:val="uk-UA"/>
        </w:rPr>
        <w:t>Р</w:t>
      </w:r>
      <w:r w:rsidRPr="00B9044A">
        <w:rPr>
          <w:rFonts w:ascii="Times New Roman" w:hAnsi="Times New Roman"/>
          <w:sz w:val="26"/>
          <w:szCs w:val="26"/>
          <w:lang w:val="uk-UA"/>
        </w:rPr>
        <w:t>адою Банку організаційної структури СВА з огляду на розмір Банку/Банківської групи (обсяг активів, кількість структурних підрозділів Банку, рівень програмного забезпечення, яке підтримує діяльність Банку, у тому числі операційний день</w:t>
      </w:r>
      <w:r w:rsidRPr="00131704">
        <w:rPr>
          <w:rFonts w:ascii="Times New Roman" w:hAnsi="Times New Roman"/>
          <w:sz w:val="26"/>
          <w:szCs w:val="26"/>
          <w:lang w:val="uk-UA"/>
        </w:rPr>
        <w:t xml:space="preserve"> Банку, тощо), види його діяльності, рівень ризиків, на які може наражатися Банк у процесі своєї діяльності.</w:t>
      </w:r>
    </w:p>
    <w:p w14:paraId="0D0FE400" w14:textId="1FB7A070" w:rsidR="00217EA7" w:rsidRPr="00131704" w:rsidRDefault="00217EA7" w:rsidP="00290CC0">
      <w:pPr>
        <w:spacing w:after="0" w:line="240" w:lineRule="auto"/>
        <w:jc w:val="both"/>
        <w:rPr>
          <w:rFonts w:ascii="Times New Roman" w:hAnsi="Times New Roman"/>
          <w:sz w:val="26"/>
          <w:szCs w:val="26"/>
          <w:lang w:val="uk-UA"/>
        </w:rPr>
      </w:pPr>
      <w:r w:rsidRPr="00131704">
        <w:rPr>
          <w:rFonts w:ascii="Times New Roman" w:hAnsi="Times New Roman"/>
          <w:sz w:val="26"/>
          <w:szCs w:val="26"/>
          <w:lang w:val="uk-UA"/>
        </w:rPr>
        <w:t xml:space="preserve">- </w:t>
      </w:r>
      <w:r w:rsidR="00290CC0" w:rsidRPr="00131704">
        <w:rPr>
          <w:rFonts w:ascii="Times New Roman" w:hAnsi="Times New Roman"/>
          <w:sz w:val="26"/>
          <w:szCs w:val="26"/>
          <w:lang w:val="uk-UA"/>
        </w:rPr>
        <w:t xml:space="preserve">розгляду Аудиторським комітетом та </w:t>
      </w:r>
      <w:r w:rsidRPr="00131704">
        <w:rPr>
          <w:rFonts w:ascii="Times New Roman" w:hAnsi="Times New Roman"/>
          <w:sz w:val="26"/>
          <w:szCs w:val="26"/>
          <w:lang w:val="uk-UA"/>
        </w:rPr>
        <w:t xml:space="preserve">затвердження </w:t>
      </w:r>
      <w:r w:rsidR="00290CC0" w:rsidRPr="00131704">
        <w:rPr>
          <w:rFonts w:ascii="Times New Roman" w:hAnsi="Times New Roman"/>
          <w:sz w:val="26"/>
          <w:szCs w:val="26"/>
          <w:lang w:val="uk-UA"/>
        </w:rPr>
        <w:t>Р</w:t>
      </w:r>
      <w:r w:rsidRPr="00131704">
        <w:rPr>
          <w:rFonts w:ascii="Times New Roman" w:hAnsi="Times New Roman"/>
          <w:sz w:val="26"/>
          <w:szCs w:val="26"/>
          <w:lang w:val="uk-UA"/>
        </w:rPr>
        <w:t>адою умов цивільно-правових, трудових договорів, що укладаються з працівниками СВА та/або згідно штатного розпису, встановлення розміру їхньої винагороди, у тому числі заохочувальних та компенсаційних виплат та бюджет</w:t>
      </w:r>
      <w:r w:rsidR="00BA0045" w:rsidRPr="00131704">
        <w:rPr>
          <w:rFonts w:ascii="Times New Roman" w:hAnsi="Times New Roman"/>
          <w:sz w:val="26"/>
          <w:szCs w:val="26"/>
          <w:lang w:val="uk-UA"/>
        </w:rPr>
        <w:t>у</w:t>
      </w:r>
      <w:r w:rsidRPr="00131704">
        <w:rPr>
          <w:rFonts w:ascii="Times New Roman" w:hAnsi="Times New Roman"/>
          <w:sz w:val="26"/>
          <w:szCs w:val="26"/>
          <w:lang w:val="uk-UA"/>
        </w:rPr>
        <w:t xml:space="preserve"> на наступний рік. </w:t>
      </w:r>
    </w:p>
    <w:p w14:paraId="35AA7D10" w14:textId="29165DF9" w:rsidR="00217EA7" w:rsidRPr="00131704" w:rsidRDefault="00BA0045" w:rsidP="00217EA7">
      <w:pPr>
        <w:spacing w:after="0" w:line="240" w:lineRule="auto"/>
        <w:ind w:firstLine="567"/>
        <w:jc w:val="both"/>
        <w:rPr>
          <w:rFonts w:ascii="Times New Roman" w:hAnsi="Times New Roman"/>
          <w:sz w:val="26"/>
          <w:szCs w:val="26"/>
          <w:lang w:val="uk-UA"/>
        </w:rPr>
      </w:pPr>
      <w:r w:rsidRPr="00131704">
        <w:rPr>
          <w:rFonts w:ascii="Times New Roman" w:hAnsi="Times New Roman"/>
          <w:sz w:val="26"/>
          <w:szCs w:val="26"/>
          <w:lang w:val="uk-UA"/>
        </w:rPr>
        <w:t>З</w:t>
      </w:r>
      <w:r w:rsidR="00217EA7" w:rsidRPr="00131704">
        <w:rPr>
          <w:rFonts w:ascii="Times New Roman" w:hAnsi="Times New Roman"/>
          <w:sz w:val="26"/>
          <w:szCs w:val="26"/>
          <w:lang w:val="uk-UA"/>
        </w:rPr>
        <w:t xml:space="preserve">атвердження </w:t>
      </w:r>
      <w:r w:rsidR="00290CC0" w:rsidRPr="00131704">
        <w:rPr>
          <w:rFonts w:ascii="Times New Roman" w:hAnsi="Times New Roman"/>
          <w:sz w:val="26"/>
          <w:szCs w:val="26"/>
          <w:lang w:val="uk-UA"/>
        </w:rPr>
        <w:t>Р</w:t>
      </w:r>
      <w:r w:rsidR="00217EA7" w:rsidRPr="00131704">
        <w:rPr>
          <w:rFonts w:ascii="Times New Roman" w:hAnsi="Times New Roman"/>
          <w:sz w:val="26"/>
          <w:szCs w:val="26"/>
          <w:lang w:val="uk-UA"/>
        </w:rPr>
        <w:t xml:space="preserve">адою умов оплати праці начальника та працівників СВА відповідно до політики Банку та внутрішніх положень щодо оплати праці мають формуватися таким чином, щоб не створювати конфлікту інтересів, не ставити під загрозу незалежність та об'єктивність діяльності </w:t>
      </w:r>
      <w:r w:rsidRPr="00131704">
        <w:rPr>
          <w:rFonts w:ascii="Times New Roman" w:hAnsi="Times New Roman"/>
          <w:sz w:val="26"/>
          <w:szCs w:val="26"/>
          <w:lang w:val="uk-UA"/>
        </w:rPr>
        <w:t>СВА</w:t>
      </w:r>
      <w:r w:rsidR="00217EA7" w:rsidRPr="00131704">
        <w:rPr>
          <w:rFonts w:ascii="Times New Roman" w:hAnsi="Times New Roman"/>
          <w:sz w:val="26"/>
          <w:szCs w:val="26"/>
          <w:lang w:val="uk-UA"/>
        </w:rPr>
        <w:t xml:space="preserve">, а також сприяти комплектуванню </w:t>
      </w:r>
      <w:r w:rsidR="00287E2E" w:rsidRPr="00131704">
        <w:rPr>
          <w:rFonts w:ascii="Times New Roman" w:hAnsi="Times New Roman"/>
          <w:sz w:val="26"/>
          <w:szCs w:val="26"/>
          <w:lang w:val="uk-UA"/>
        </w:rPr>
        <w:t>СВА</w:t>
      </w:r>
      <w:r w:rsidR="00217EA7" w:rsidRPr="00131704">
        <w:rPr>
          <w:rFonts w:ascii="Times New Roman" w:hAnsi="Times New Roman"/>
          <w:sz w:val="26"/>
          <w:szCs w:val="26"/>
          <w:lang w:val="uk-UA"/>
        </w:rPr>
        <w:t xml:space="preserve"> професійно придатними та кваліфікованими працівниками.</w:t>
      </w:r>
    </w:p>
    <w:p w14:paraId="4B50CA25" w14:textId="56C7B88B" w:rsidR="00217EA7" w:rsidRPr="00131704" w:rsidRDefault="00BA0045" w:rsidP="00056C48">
      <w:pPr>
        <w:spacing w:after="0" w:line="240" w:lineRule="auto"/>
        <w:ind w:firstLine="567"/>
        <w:jc w:val="both"/>
        <w:rPr>
          <w:rFonts w:ascii="Times New Roman" w:hAnsi="Times New Roman"/>
          <w:sz w:val="26"/>
          <w:szCs w:val="26"/>
          <w:lang w:val="uk-UA"/>
        </w:rPr>
      </w:pPr>
      <w:r w:rsidRPr="00131704">
        <w:rPr>
          <w:rFonts w:ascii="Times New Roman" w:hAnsi="Times New Roman"/>
          <w:sz w:val="26"/>
          <w:szCs w:val="26"/>
          <w:lang w:val="uk-UA"/>
        </w:rPr>
        <w:t>4.9</w:t>
      </w:r>
      <w:r w:rsidR="00056C48">
        <w:rPr>
          <w:rFonts w:ascii="Times New Roman" w:hAnsi="Times New Roman"/>
          <w:sz w:val="26"/>
          <w:szCs w:val="26"/>
          <w:lang w:val="uk-UA"/>
        </w:rPr>
        <w:t>.</w:t>
      </w:r>
      <w:r w:rsidRPr="00131704">
        <w:rPr>
          <w:rFonts w:ascii="Times New Roman" w:hAnsi="Times New Roman"/>
          <w:sz w:val="26"/>
          <w:szCs w:val="26"/>
          <w:lang w:val="uk-UA"/>
        </w:rPr>
        <w:t xml:space="preserve"> </w:t>
      </w:r>
      <w:r w:rsidR="00217EA7" w:rsidRPr="00131704">
        <w:rPr>
          <w:rFonts w:ascii="Times New Roman" w:hAnsi="Times New Roman"/>
          <w:sz w:val="26"/>
          <w:szCs w:val="26"/>
          <w:lang w:val="uk-UA"/>
        </w:rPr>
        <w:t xml:space="preserve">Правління Банку (Голова Правління) мають право приймати рішення про виплати та заохочення працівникам СВА, що не включені в бюджет, та які не пов’язані з результатами праці, якщо такі виплати здійснюються на підставах Колективного договору, укладеного між адміністрацією та трудовим колективом Банку (заохочення з нагоди свят, матеріальна допомога на лікування тощо), якщо такі заохочення є загальноприйнятими в Банку та не є винятковими. </w:t>
      </w:r>
    </w:p>
    <w:p w14:paraId="45D9F402" w14:textId="46FFA1FC" w:rsidR="00324B8F" w:rsidRPr="00131704" w:rsidRDefault="00BA0045" w:rsidP="00056C48">
      <w:pPr>
        <w:pStyle w:val="af8"/>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4.10</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287E2E" w:rsidRPr="00131704">
        <w:rPr>
          <w:rFonts w:ascii="Times New Roman" w:hAnsi="Times New Roman"/>
          <w:sz w:val="26"/>
          <w:szCs w:val="26"/>
          <w:lang w:val="uk-UA" w:eastAsia="ru-RU"/>
        </w:rPr>
        <w:t>СВА</w:t>
      </w:r>
      <w:r w:rsidR="00324B8F" w:rsidRPr="00131704">
        <w:rPr>
          <w:rFonts w:ascii="Times New Roman" w:hAnsi="Times New Roman"/>
          <w:sz w:val="26"/>
          <w:szCs w:val="26"/>
          <w:lang w:val="uk-UA" w:eastAsia="ru-RU"/>
        </w:rPr>
        <w:t xml:space="preserve"> повинна мати відповідний статус і навички, достатні ресурси та повноваження в Банку/Банківській групі для забезпечення можливості ефективно та об’єктивно виконувати свої завдання. Начальник СВА не повинен виконувати кілька функцій, крім секретаря Аудиторського комітету та випадків, визначених цим Положенням, посадовою інструкцією.</w:t>
      </w:r>
    </w:p>
    <w:p w14:paraId="73613B28" w14:textId="57F61331" w:rsidR="00F343D4" w:rsidRPr="00131704" w:rsidRDefault="00BA0045" w:rsidP="00056C48">
      <w:pPr>
        <w:pStyle w:val="Default"/>
        <w:ind w:firstLine="567"/>
        <w:jc w:val="both"/>
        <w:rPr>
          <w:rFonts w:ascii="Times New Roman" w:hAnsi="Times New Roman" w:cs="Times New Roman"/>
          <w:color w:val="auto"/>
          <w:sz w:val="26"/>
          <w:szCs w:val="26"/>
          <w:lang w:val="uk-UA"/>
        </w:rPr>
      </w:pPr>
      <w:r w:rsidRPr="00131704">
        <w:rPr>
          <w:rFonts w:ascii="Times New Roman" w:hAnsi="Times New Roman" w:cs="Times New Roman"/>
          <w:color w:val="auto"/>
          <w:sz w:val="26"/>
          <w:szCs w:val="26"/>
          <w:lang w:val="uk-UA"/>
        </w:rPr>
        <w:t>4.11</w:t>
      </w:r>
      <w:r w:rsidR="00056C48">
        <w:rPr>
          <w:rFonts w:ascii="Times New Roman" w:hAnsi="Times New Roman" w:cs="Times New Roman"/>
          <w:color w:val="auto"/>
          <w:sz w:val="26"/>
          <w:szCs w:val="26"/>
          <w:lang w:val="uk-UA"/>
        </w:rPr>
        <w:t>.</w:t>
      </w:r>
      <w:r w:rsidRPr="00131704">
        <w:rPr>
          <w:rFonts w:ascii="Times New Roman" w:hAnsi="Times New Roman" w:cs="Times New Roman"/>
          <w:color w:val="auto"/>
          <w:sz w:val="26"/>
          <w:szCs w:val="26"/>
          <w:lang w:val="uk-UA"/>
        </w:rPr>
        <w:t xml:space="preserve"> </w:t>
      </w:r>
      <w:r w:rsidR="00F343D4" w:rsidRPr="00131704">
        <w:rPr>
          <w:rFonts w:ascii="Times New Roman" w:hAnsi="Times New Roman" w:cs="Times New Roman"/>
          <w:color w:val="auto"/>
          <w:sz w:val="26"/>
          <w:szCs w:val="26"/>
          <w:lang w:val="uk-UA"/>
        </w:rPr>
        <w:t xml:space="preserve">Організація внутрішнього аудиту в Банківській групі здійснюється в один із таких способів: </w:t>
      </w:r>
    </w:p>
    <w:p w14:paraId="08B04CAA" w14:textId="4BD6940D" w:rsidR="00576E25" w:rsidRPr="00131704" w:rsidRDefault="00F343D4" w:rsidP="00134E55">
      <w:pPr>
        <w:autoSpaceDE w:val="0"/>
        <w:autoSpaceDN w:val="0"/>
        <w:adjustRightInd w:val="0"/>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 учасник Банківської групи створює власний підрозділ внутрішнього аудиту з урахуванням вимог, установлених відповідальною особою, який має також звітувати перед керівником підрозділу внутрішнього аудиту відповідальної особи; або </w:t>
      </w:r>
    </w:p>
    <w:p w14:paraId="16358395" w14:textId="01FA834E" w:rsidR="00576E25" w:rsidRPr="00131704" w:rsidRDefault="00F343D4" w:rsidP="00134E55">
      <w:pPr>
        <w:autoSpaceDE w:val="0"/>
        <w:autoSpaceDN w:val="0"/>
        <w:adjustRightInd w:val="0"/>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 підрозділ, що здійснює внутрішній аудит Банківської групи, безпосередньо здійснює аудиторську перевірку (аудит) учасника Банківської групи (якщо такий учасник згідно із законодавством України не зобов’язаний створити власний підрозділ внутрішнього аудиту). </w:t>
      </w:r>
    </w:p>
    <w:p w14:paraId="5F8997B1" w14:textId="6C4F2D73" w:rsidR="00F343D4" w:rsidRPr="00131704" w:rsidRDefault="00BA0045" w:rsidP="00056C48">
      <w:pPr>
        <w:pStyle w:val="Default"/>
        <w:tabs>
          <w:tab w:val="left" w:pos="567"/>
        </w:tabs>
        <w:ind w:firstLine="567"/>
        <w:jc w:val="both"/>
        <w:rPr>
          <w:rFonts w:ascii="Times New Roman" w:hAnsi="Times New Roman" w:cs="Times New Roman"/>
          <w:color w:val="auto"/>
          <w:sz w:val="26"/>
          <w:szCs w:val="26"/>
          <w:lang w:val="uk-UA"/>
        </w:rPr>
      </w:pPr>
      <w:r w:rsidRPr="00131704">
        <w:rPr>
          <w:rFonts w:ascii="Times New Roman" w:hAnsi="Times New Roman" w:cs="Times New Roman"/>
          <w:color w:val="auto"/>
          <w:sz w:val="26"/>
          <w:szCs w:val="26"/>
          <w:lang w:val="uk-UA"/>
        </w:rPr>
        <w:t>4.12</w:t>
      </w:r>
      <w:r w:rsidR="00056C48">
        <w:rPr>
          <w:rFonts w:ascii="Times New Roman" w:hAnsi="Times New Roman" w:cs="Times New Roman"/>
          <w:color w:val="auto"/>
          <w:sz w:val="26"/>
          <w:szCs w:val="26"/>
          <w:lang w:val="uk-UA"/>
        </w:rPr>
        <w:t>.</w:t>
      </w:r>
      <w:r w:rsidRPr="00131704">
        <w:rPr>
          <w:rFonts w:ascii="Times New Roman" w:hAnsi="Times New Roman" w:cs="Times New Roman"/>
          <w:color w:val="auto"/>
          <w:sz w:val="26"/>
          <w:szCs w:val="26"/>
          <w:lang w:val="uk-UA"/>
        </w:rPr>
        <w:t xml:space="preserve"> </w:t>
      </w:r>
      <w:r w:rsidR="00F343D4" w:rsidRPr="00131704">
        <w:rPr>
          <w:rFonts w:ascii="Times New Roman" w:hAnsi="Times New Roman" w:cs="Times New Roman"/>
          <w:color w:val="auto"/>
          <w:sz w:val="26"/>
          <w:szCs w:val="26"/>
          <w:lang w:val="uk-UA"/>
        </w:rPr>
        <w:t>Керівник підрозділу, що здійснює внутрішній аудит Банку/Банківської групи, підпорядковується та звітує перед Радою Банку як відповідальної особи Банківської групи.</w:t>
      </w:r>
    </w:p>
    <w:p w14:paraId="4B4FB1E5" w14:textId="749752C4" w:rsidR="00440AA0" w:rsidRPr="00131704" w:rsidRDefault="00BA0045" w:rsidP="00056C48">
      <w:pPr>
        <w:spacing w:after="0" w:line="240" w:lineRule="auto"/>
        <w:ind w:firstLine="567"/>
        <w:jc w:val="both"/>
        <w:rPr>
          <w:rFonts w:ascii="Times New Roman" w:hAnsi="Times New Roman"/>
          <w:sz w:val="26"/>
          <w:szCs w:val="26"/>
          <w:lang w:val="uk-UA"/>
        </w:rPr>
      </w:pPr>
      <w:r w:rsidRPr="00131704">
        <w:rPr>
          <w:rFonts w:ascii="Times New Roman" w:hAnsi="Times New Roman"/>
          <w:sz w:val="26"/>
          <w:szCs w:val="26"/>
          <w:lang w:val="uk-UA"/>
        </w:rPr>
        <w:lastRenderedPageBreak/>
        <w:t>4.13</w:t>
      </w:r>
      <w:r w:rsidR="00056C48">
        <w:rPr>
          <w:rFonts w:ascii="Times New Roman" w:hAnsi="Times New Roman"/>
          <w:sz w:val="26"/>
          <w:szCs w:val="26"/>
          <w:lang w:val="uk-UA"/>
        </w:rPr>
        <w:t>.</w:t>
      </w:r>
      <w:r w:rsidRPr="00131704">
        <w:rPr>
          <w:rFonts w:ascii="Times New Roman" w:hAnsi="Times New Roman"/>
          <w:sz w:val="26"/>
          <w:szCs w:val="26"/>
          <w:lang w:val="uk-UA"/>
        </w:rPr>
        <w:t xml:space="preserve"> </w:t>
      </w:r>
      <w:r w:rsidR="00EF7CED" w:rsidRPr="00131704">
        <w:rPr>
          <w:rFonts w:ascii="Times New Roman" w:hAnsi="Times New Roman"/>
          <w:sz w:val="26"/>
          <w:szCs w:val="26"/>
          <w:lang w:val="uk-UA"/>
        </w:rPr>
        <w:t>Працівники Служби внутрішнього аудиту (внутрішній аудитор) не можуть бути членами Правління Банку.</w:t>
      </w:r>
    </w:p>
    <w:p w14:paraId="587160C6" w14:textId="2F0484D6" w:rsidR="00576E25" w:rsidRPr="008E14AD" w:rsidRDefault="00BA0045" w:rsidP="00056C48">
      <w:pPr>
        <w:spacing w:after="0" w:line="240" w:lineRule="auto"/>
        <w:ind w:firstLine="567"/>
        <w:jc w:val="both"/>
        <w:rPr>
          <w:rFonts w:ascii="Times New Roman" w:hAnsi="Times New Roman"/>
          <w:sz w:val="26"/>
          <w:szCs w:val="26"/>
          <w:lang w:val="uk-UA" w:eastAsia="ru-RU"/>
        </w:rPr>
      </w:pPr>
      <w:r w:rsidRPr="008E14AD">
        <w:rPr>
          <w:rFonts w:ascii="Times New Roman" w:hAnsi="Times New Roman"/>
          <w:sz w:val="26"/>
          <w:szCs w:val="26"/>
          <w:lang w:val="uk-UA" w:eastAsia="ru-RU"/>
        </w:rPr>
        <w:t>4.14</w:t>
      </w:r>
      <w:r w:rsidR="00056C48" w:rsidRPr="008E14AD">
        <w:rPr>
          <w:rFonts w:ascii="Times New Roman" w:hAnsi="Times New Roman"/>
          <w:sz w:val="26"/>
          <w:szCs w:val="26"/>
          <w:lang w:val="uk-UA" w:eastAsia="ru-RU"/>
        </w:rPr>
        <w:t>.</w:t>
      </w:r>
      <w:r w:rsidRPr="008E14AD">
        <w:rPr>
          <w:rFonts w:ascii="Times New Roman" w:hAnsi="Times New Roman"/>
          <w:sz w:val="26"/>
          <w:szCs w:val="26"/>
          <w:lang w:val="uk-UA" w:eastAsia="ru-RU"/>
        </w:rPr>
        <w:t xml:space="preserve"> </w:t>
      </w:r>
      <w:r w:rsidR="00576E25" w:rsidRPr="00BA23E7">
        <w:rPr>
          <w:rFonts w:ascii="Times New Roman" w:hAnsi="Times New Roman"/>
          <w:sz w:val="26"/>
          <w:szCs w:val="26"/>
          <w:lang w:val="uk-UA" w:eastAsia="ru-RU"/>
        </w:rPr>
        <w:t xml:space="preserve">Банк / відповідальна особа </w:t>
      </w:r>
      <w:r w:rsidRPr="008E14AD">
        <w:rPr>
          <w:rFonts w:ascii="Times New Roman" w:hAnsi="Times New Roman"/>
          <w:sz w:val="26"/>
          <w:szCs w:val="26"/>
          <w:lang w:val="uk-UA" w:eastAsia="ru-RU"/>
        </w:rPr>
        <w:t>Б</w:t>
      </w:r>
      <w:r w:rsidR="00576E25" w:rsidRPr="00BA23E7">
        <w:rPr>
          <w:rFonts w:ascii="Times New Roman" w:hAnsi="Times New Roman"/>
          <w:sz w:val="26"/>
          <w:szCs w:val="26"/>
          <w:lang w:val="uk-UA" w:eastAsia="ru-RU"/>
        </w:rPr>
        <w:t>анківської групи не має права передавати функцію внутрішнього аудиту на аутсорсинг, крім передавання на аутсорсинг окремих завдань та процесів внутрішнього аудиту, визначених у Положенні</w:t>
      </w:r>
      <w:r w:rsidR="00576E25" w:rsidRPr="008E14AD">
        <w:rPr>
          <w:rFonts w:ascii="Times New Roman" w:hAnsi="Times New Roman"/>
          <w:sz w:val="26"/>
          <w:szCs w:val="26"/>
          <w:lang w:val="uk-UA" w:eastAsia="ru-RU"/>
        </w:rPr>
        <w:t xml:space="preserve"> №311</w:t>
      </w:r>
      <w:r w:rsidR="00576E25" w:rsidRPr="00BA23E7">
        <w:rPr>
          <w:rFonts w:ascii="Times New Roman" w:hAnsi="Times New Roman"/>
          <w:sz w:val="26"/>
          <w:szCs w:val="26"/>
          <w:lang w:val="uk-UA" w:eastAsia="ru-RU"/>
        </w:rPr>
        <w:t>.</w:t>
      </w:r>
    </w:p>
    <w:p w14:paraId="193FD5BE" w14:textId="61648827" w:rsidR="00576E25" w:rsidRPr="00131704" w:rsidRDefault="00BA0045" w:rsidP="00056C48">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4.15</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576E25" w:rsidRPr="00131704">
        <w:rPr>
          <w:rFonts w:ascii="Times New Roman" w:hAnsi="Times New Roman"/>
          <w:sz w:val="26"/>
          <w:szCs w:val="26"/>
          <w:lang w:val="uk-UA" w:eastAsia="ru-RU"/>
        </w:rPr>
        <w:t xml:space="preserve">Наявність фактів недотримання вимог щодо організації та функціонування незалежної та ефективної функції внутрішнього аудиту в </w:t>
      </w:r>
      <w:r w:rsidRPr="00131704">
        <w:rPr>
          <w:rFonts w:ascii="Times New Roman" w:hAnsi="Times New Roman"/>
          <w:sz w:val="26"/>
          <w:szCs w:val="26"/>
          <w:lang w:val="uk-UA" w:eastAsia="ru-RU"/>
        </w:rPr>
        <w:t>Б</w:t>
      </w:r>
      <w:r w:rsidR="00576E25" w:rsidRPr="00131704">
        <w:rPr>
          <w:rFonts w:ascii="Times New Roman" w:hAnsi="Times New Roman"/>
          <w:sz w:val="26"/>
          <w:szCs w:val="26"/>
          <w:lang w:val="uk-UA" w:eastAsia="ru-RU"/>
        </w:rPr>
        <w:t xml:space="preserve">анку / </w:t>
      </w:r>
      <w:r w:rsidRPr="00131704">
        <w:rPr>
          <w:rFonts w:ascii="Times New Roman" w:hAnsi="Times New Roman"/>
          <w:sz w:val="26"/>
          <w:szCs w:val="26"/>
          <w:lang w:val="uk-UA" w:eastAsia="ru-RU"/>
        </w:rPr>
        <w:t>Б</w:t>
      </w:r>
      <w:r w:rsidR="00576E25" w:rsidRPr="00131704">
        <w:rPr>
          <w:rFonts w:ascii="Times New Roman" w:hAnsi="Times New Roman"/>
          <w:sz w:val="26"/>
          <w:szCs w:val="26"/>
          <w:lang w:val="uk-UA" w:eastAsia="ru-RU"/>
        </w:rPr>
        <w:t>анківській групі, порушень норм Положення</w:t>
      </w:r>
      <w:r w:rsidRPr="00131704">
        <w:rPr>
          <w:rFonts w:ascii="Times New Roman" w:hAnsi="Times New Roman"/>
          <w:sz w:val="26"/>
          <w:szCs w:val="26"/>
          <w:lang w:val="uk-UA" w:eastAsia="ru-RU"/>
        </w:rPr>
        <w:t xml:space="preserve"> №311 </w:t>
      </w:r>
      <w:r w:rsidR="00576E25" w:rsidRPr="00131704">
        <w:rPr>
          <w:rFonts w:ascii="Times New Roman" w:hAnsi="Times New Roman"/>
          <w:sz w:val="26"/>
          <w:szCs w:val="26"/>
          <w:lang w:val="uk-UA" w:eastAsia="ru-RU"/>
        </w:rPr>
        <w:t xml:space="preserve">та внутрішньобанківських/ внутрішньогрупових документів є підставою для негативних висновків щодо організації функції внутрішнього аудиту, а також застосування до банку / відповідальної особи банківської групи заходів впливу в порядку, установленому в Положенні про застосування Національним банком України заходів впливу, затвердженому постановою Правління </w:t>
      </w:r>
      <w:r w:rsidRPr="00131704">
        <w:rPr>
          <w:rFonts w:ascii="Times New Roman" w:hAnsi="Times New Roman"/>
          <w:sz w:val="26"/>
          <w:szCs w:val="26"/>
          <w:lang w:val="uk-UA" w:eastAsia="ru-RU"/>
        </w:rPr>
        <w:t>НБУ</w:t>
      </w:r>
      <w:r w:rsidR="00576E25" w:rsidRPr="00131704">
        <w:rPr>
          <w:rFonts w:ascii="Times New Roman" w:hAnsi="Times New Roman"/>
          <w:sz w:val="26"/>
          <w:szCs w:val="26"/>
          <w:lang w:val="uk-UA" w:eastAsia="ru-RU"/>
        </w:rPr>
        <w:t xml:space="preserve"> від 17</w:t>
      </w:r>
      <w:r w:rsidRPr="00131704">
        <w:rPr>
          <w:rFonts w:ascii="Times New Roman" w:hAnsi="Times New Roman"/>
          <w:sz w:val="26"/>
          <w:szCs w:val="26"/>
          <w:lang w:val="uk-UA" w:eastAsia="ru-RU"/>
        </w:rPr>
        <w:t>.08.</w:t>
      </w:r>
      <w:r w:rsidR="00576E25" w:rsidRPr="00131704">
        <w:rPr>
          <w:rFonts w:ascii="Times New Roman" w:hAnsi="Times New Roman"/>
          <w:sz w:val="26"/>
          <w:szCs w:val="26"/>
          <w:lang w:val="uk-UA" w:eastAsia="ru-RU"/>
        </w:rPr>
        <w:t>2012 №346, зареєстрованому в Міністерстві юстиції України 17</w:t>
      </w:r>
      <w:r w:rsidRPr="00131704">
        <w:rPr>
          <w:rFonts w:ascii="Times New Roman" w:hAnsi="Times New Roman"/>
          <w:sz w:val="26"/>
          <w:szCs w:val="26"/>
          <w:lang w:val="uk-UA" w:eastAsia="ru-RU"/>
        </w:rPr>
        <w:t>.09.</w:t>
      </w:r>
      <w:r w:rsidR="00576E25" w:rsidRPr="00131704">
        <w:rPr>
          <w:rFonts w:ascii="Times New Roman" w:hAnsi="Times New Roman"/>
          <w:sz w:val="26"/>
          <w:szCs w:val="26"/>
          <w:lang w:val="uk-UA" w:eastAsia="ru-RU"/>
        </w:rPr>
        <w:t>2012 за № 1590/21902 (зі змінами).</w:t>
      </w:r>
    </w:p>
    <w:p w14:paraId="3C720AA7" w14:textId="77777777" w:rsidR="002D13D8" w:rsidRPr="00131704" w:rsidRDefault="002D13D8" w:rsidP="00593AC1">
      <w:pPr>
        <w:spacing w:after="0" w:line="240" w:lineRule="auto"/>
        <w:jc w:val="both"/>
        <w:rPr>
          <w:rFonts w:ascii="Times New Roman" w:hAnsi="Times New Roman"/>
          <w:sz w:val="26"/>
          <w:szCs w:val="26"/>
          <w:lang w:val="uk-UA"/>
        </w:rPr>
      </w:pPr>
      <w:bookmarkStart w:id="15" w:name="_Toc55910768"/>
    </w:p>
    <w:p w14:paraId="7B5476F7" w14:textId="3605FD0B" w:rsidR="000D4888" w:rsidRPr="00131704" w:rsidRDefault="00BA0045" w:rsidP="00593AC1">
      <w:pPr>
        <w:pStyle w:val="1"/>
        <w:spacing w:before="0" w:after="0" w:line="240" w:lineRule="auto"/>
        <w:jc w:val="center"/>
        <w:rPr>
          <w:rFonts w:ascii="Times New Roman" w:hAnsi="Times New Roman"/>
          <w:sz w:val="26"/>
          <w:szCs w:val="26"/>
          <w:lang w:val="uk-UA"/>
        </w:rPr>
      </w:pPr>
      <w:bookmarkStart w:id="16" w:name="_Toc231420965"/>
      <w:r w:rsidRPr="00131704">
        <w:rPr>
          <w:rFonts w:ascii="Times New Roman" w:hAnsi="Times New Roman"/>
          <w:sz w:val="26"/>
          <w:szCs w:val="26"/>
          <w:lang w:val="uk-UA"/>
        </w:rPr>
        <w:t>5</w:t>
      </w:r>
      <w:r w:rsidR="00D21793" w:rsidRPr="00131704">
        <w:rPr>
          <w:rFonts w:ascii="Times New Roman" w:hAnsi="Times New Roman"/>
          <w:sz w:val="26"/>
          <w:szCs w:val="26"/>
          <w:lang w:val="uk-UA"/>
        </w:rPr>
        <w:t xml:space="preserve">. </w:t>
      </w:r>
      <w:r w:rsidR="000D4888" w:rsidRPr="00131704">
        <w:rPr>
          <w:rFonts w:ascii="Times New Roman" w:hAnsi="Times New Roman"/>
          <w:sz w:val="26"/>
          <w:szCs w:val="26"/>
          <w:lang w:val="uk-UA"/>
        </w:rPr>
        <w:t>ФУНКЦІЇ</w:t>
      </w:r>
      <w:r w:rsidR="00C4103C" w:rsidRPr="00131704">
        <w:rPr>
          <w:rFonts w:ascii="Times New Roman" w:hAnsi="Times New Roman"/>
          <w:sz w:val="26"/>
          <w:szCs w:val="26"/>
          <w:lang w:val="uk-UA"/>
        </w:rPr>
        <w:t xml:space="preserve"> </w:t>
      </w:r>
      <w:r w:rsidR="00C36CC9" w:rsidRPr="00131704">
        <w:rPr>
          <w:rFonts w:ascii="Times New Roman" w:hAnsi="Times New Roman"/>
          <w:sz w:val="26"/>
          <w:szCs w:val="26"/>
          <w:lang w:val="uk-UA"/>
        </w:rPr>
        <w:t xml:space="preserve">ТА ЗАВДАННЯ </w:t>
      </w:r>
      <w:r w:rsidR="000D4888" w:rsidRPr="00131704">
        <w:rPr>
          <w:rFonts w:ascii="Times New Roman" w:hAnsi="Times New Roman"/>
          <w:sz w:val="26"/>
          <w:szCs w:val="26"/>
          <w:lang w:val="uk-UA"/>
        </w:rPr>
        <w:t>СЛУЖБИ ВНУТРІШНЬОГО АУДИТУ</w:t>
      </w:r>
      <w:bookmarkEnd w:id="16"/>
    </w:p>
    <w:bookmarkEnd w:id="15"/>
    <w:p w14:paraId="4E248176" w14:textId="492BFF30" w:rsidR="00F3263D" w:rsidRPr="00131704" w:rsidRDefault="00BA0045" w:rsidP="00056C48">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5.1</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6A4B1A" w:rsidRPr="00131704">
        <w:rPr>
          <w:rFonts w:ascii="Times New Roman" w:hAnsi="Times New Roman"/>
          <w:sz w:val="26"/>
          <w:szCs w:val="26"/>
          <w:lang w:val="uk-UA" w:eastAsia="ru-RU"/>
        </w:rPr>
        <w:t xml:space="preserve">Функція внутрішнього аудиту – діяльність підрозділу внутрішнього аудиту, що забезпечує виконання функції третьої лінії захисту шляхом надання впевненості та/або консультаційних послуг щодо реалізації стратегії та бізнес-плану </w:t>
      </w:r>
      <w:r w:rsidR="003D6052">
        <w:rPr>
          <w:rFonts w:ascii="Times New Roman" w:hAnsi="Times New Roman"/>
          <w:sz w:val="26"/>
          <w:szCs w:val="26"/>
          <w:lang w:val="uk-UA" w:eastAsia="ru-RU"/>
        </w:rPr>
        <w:t>Б</w:t>
      </w:r>
      <w:r w:rsidR="006A4B1A" w:rsidRPr="00131704">
        <w:rPr>
          <w:rFonts w:ascii="Times New Roman" w:hAnsi="Times New Roman"/>
          <w:sz w:val="26"/>
          <w:szCs w:val="26"/>
          <w:lang w:val="uk-UA" w:eastAsia="ru-RU"/>
        </w:rPr>
        <w:t xml:space="preserve">анку, застосовуючи систематичний, послідовний підхід до оцінки та вдосконалення процесів корпоративного управління, системи внутрішнього контролю, системи управління ризиками в </w:t>
      </w:r>
      <w:r w:rsidR="00A25A4C">
        <w:rPr>
          <w:rFonts w:ascii="Times New Roman" w:hAnsi="Times New Roman"/>
          <w:sz w:val="26"/>
          <w:szCs w:val="26"/>
          <w:lang w:val="uk-UA" w:eastAsia="ru-RU"/>
        </w:rPr>
        <w:t>Б</w:t>
      </w:r>
      <w:r w:rsidR="006A4B1A" w:rsidRPr="00131704">
        <w:rPr>
          <w:rFonts w:ascii="Times New Roman" w:hAnsi="Times New Roman"/>
          <w:sz w:val="26"/>
          <w:szCs w:val="26"/>
          <w:lang w:val="uk-UA" w:eastAsia="ru-RU"/>
        </w:rPr>
        <w:t>анку/</w:t>
      </w:r>
      <w:r w:rsidR="00A25A4C">
        <w:rPr>
          <w:rFonts w:ascii="Times New Roman" w:hAnsi="Times New Roman"/>
          <w:sz w:val="26"/>
          <w:szCs w:val="26"/>
          <w:lang w:val="uk-UA" w:eastAsia="ru-RU"/>
        </w:rPr>
        <w:t>Б</w:t>
      </w:r>
      <w:r w:rsidR="006A4B1A" w:rsidRPr="00131704">
        <w:rPr>
          <w:rFonts w:ascii="Times New Roman" w:hAnsi="Times New Roman"/>
          <w:sz w:val="26"/>
          <w:szCs w:val="26"/>
          <w:lang w:val="uk-UA" w:eastAsia="ru-RU"/>
        </w:rPr>
        <w:t xml:space="preserve">анківській групі, а також надання рекомендацій щодо їх удосконалення </w:t>
      </w:r>
      <w:r w:rsidR="00284212" w:rsidRPr="00131704">
        <w:rPr>
          <w:rFonts w:ascii="Times New Roman" w:hAnsi="Times New Roman"/>
          <w:sz w:val="26"/>
          <w:szCs w:val="26"/>
          <w:lang w:val="uk-UA" w:eastAsia="ru-RU"/>
        </w:rPr>
        <w:t>СВА</w:t>
      </w:r>
      <w:r w:rsidR="00C535CE" w:rsidRPr="00131704">
        <w:rPr>
          <w:rFonts w:ascii="Times New Roman" w:hAnsi="Times New Roman"/>
          <w:sz w:val="26"/>
          <w:szCs w:val="26"/>
          <w:lang w:val="uk-UA" w:eastAsia="ru-RU"/>
        </w:rPr>
        <w:t xml:space="preserve"> здійснює такі функції:</w:t>
      </w:r>
    </w:p>
    <w:p w14:paraId="1B08CAD4" w14:textId="7B17BA1A" w:rsidR="00D0424E" w:rsidRPr="00131704" w:rsidRDefault="007D4E80" w:rsidP="00056C48">
      <w:pPr>
        <w:pStyle w:val="a8"/>
        <w:numPr>
          <w:ilvl w:val="2"/>
          <w:numId w:val="34"/>
        </w:numPr>
        <w:tabs>
          <w:tab w:val="left" w:pos="851"/>
        </w:tabs>
        <w:spacing w:after="0" w:line="240" w:lineRule="auto"/>
        <w:ind w:left="0" w:firstLine="567"/>
        <w:jc w:val="both"/>
        <w:rPr>
          <w:rFonts w:ascii="Times New Roman" w:hAnsi="Times New Roman"/>
          <w:sz w:val="26"/>
          <w:szCs w:val="26"/>
          <w:lang w:val="uk-UA" w:eastAsia="ru-RU"/>
        </w:rPr>
      </w:pPr>
      <w:bookmarkStart w:id="17" w:name="n101"/>
      <w:bookmarkEnd w:id="17"/>
      <w:r w:rsidRPr="00131704">
        <w:rPr>
          <w:rFonts w:ascii="Times New Roman" w:hAnsi="Times New Roman"/>
          <w:sz w:val="26"/>
          <w:szCs w:val="26"/>
          <w:lang w:val="uk-UA" w:eastAsia="ru-RU"/>
        </w:rPr>
        <w:t>перевіряє та оцінює процес</w:t>
      </w:r>
      <w:r w:rsidR="00223F11" w:rsidRPr="00131704">
        <w:rPr>
          <w:rFonts w:ascii="Times New Roman" w:hAnsi="Times New Roman"/>
          <w:sz w:val="26"/>
          <w:szCs w:val="26"/>
          <w:lang w:val="uk-UA" w:eastAsia="ru-RU"/>
        </w:rPr>
        <w:t>и, які забезпечують діяльність Б</w:t>
      </w:r>
      <w:r w:rsidRPr="00131704">
        <w:rPr>
          <w:rFonts w:ascii="Times New Roman" w:hAnsi="Times New Roman"/>
          <w:sz w:val="26"/>
          <w:szCs w:val="26"/>
          <w:lang w:val="uk-UA" w:eastAsia="ru-RU"/>
        </w:rPr>
        <w:t>анку, у тому числі ті, що несуть потенційний ризик та виконання яких забезпечується шляхом залучення юридичних та фізичних осіб на договірній основі (аутсорсинг);</w:t>
      </w:r>
    </w:p>
    <w:p w14:paraId="7F2D54E3" w14:textId="7AD745D1" w:rsidR="00D0424E" w:rsidRPr="00131704" w:rsidRDefault="0022650A" w:rsidP="00056C48">
      <w:pPr>
        <w:pStyle w:val="a8"/>
        <w:numPr>
          <w:ilvl w:val="2"/>
          <w:numId w:val="34"/>
        </w:numPr>
        <w:tabs>
          <w:tab w:val="left" w:pos="851"/>
        </w:tabs>
        <w:spacing w:after="0" w:line="240" w:lineRule="auto"/>
        <w:ind w:left="0" w:firstLine="566"/>
        <w:jc w:val="both"/>
        <w:rPr>
          <w:rFonts w:ascii="Times New Roman" w:hAnsi="Times New Roman"/>
          <w:sz w:val="26"/>
          <w:szCs w:val="26"/>
          <w:lang w:val="uk-UA" w:eastAsia="ru-RU"/>
        </w:rPr>
      </w:pPr>
      <w:r w:rsidRPr="00131704">
        <w:rPr>
          <w:rFonts w:ascii="Times New Roman" w:hAnsi="Times New Roman"/>
          <w:sz w:val="26"/>
          <w:szCs w:val="26"/>
          <w:lang w:val="uk-UA" w:eastAsia="ru-RU"/>
        </w:rPr>
        <w:t>перевіряє відповідність системи внутрішнього контролю змінам у бізнес-моделі Банку, його макроекономічному та бізнес-середовищі;</w:t>
      </w:r>
      <w:bookmarkStart w:id="18" w:name="n102"/>
      <w:bookmarkEnd w:id="18"/>
    </w:p>
    <w:p w14:paraId="3277472F" w14:textId="77777777" w:rsidR="00D0424E" w:rsidRPr="00131704" w:rsidRDefault="007D4E80" w:rsidP="00056C48">
      <w:pPr>
        <w:pStyle w:val="a8"/>
        <w:numPr>
          <w:ilvl w:val="2"/>
          <w:numId w:val="34"/>
        </w:numPr>
        <w:tabs>
          <w:tab w:val="left" w:pos="851"/>
        </w:tabs>
        <w:spacing w:after="0" w:line="240" w:lineRule="auto"/>
        <w:ind w:left="0"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оцінює ефективність та адекватність організац</w:t>
      </w:r>
      <w:r w:rsidR="00223F11" w:rsidRPr="00131704">
        <w:rPr>
          <w:rFonts w:ascii="Times New Roman" w:hAnsi="Times New Roman"/>
          <w:sz w:val="26"/>
          <w:szCs w:val="26"/>
          <w:lang w:val="uk-UA" w:eastAsia="ru-RU"/>
        </w:rPr>
        <w:t>ії корпоративного управління в Б</w:t>
      </w:r>
      <w:r w:rsidRPr="00131704">
        <w:rPr>
          <w:rFonts w:ascii="Times New Roman" w:hAnsi="Times New Roman"/>
          <w:sz w:val="26"/>
          <w:szCs w:val="26"/>
          <w:lang w:val="uk-UA" w:eastAsia="ru-RU"/>
        </w:rPr>
        <w:t>анку, системи внутрішнього конт</w:t>
      </w:r>
      <w:r w:rsidR="00223F11" w:rsidRPr="00131704">
        <w:rPr>
          <w:rFonts w:ascii="Times New Roman" w:hAnsi="Times New Roman"/>
          <w:sz w:val="26"/>
          <w:szCs w:val="26"/>
          <w:lang w:val="uk-UA" w:eastAsia="ru-RU"/>
        </w:rPr>
        <w:t>ролю, процесів управління Б</w:t>
      </w:r>
      <w:r w:rsidRPr="00131704">
        <w:rPr>
          <w:rFonts w:ascii="Times New Roman" w:hAnsi="Times New Roman"/>
          <w:sz w:val="26"/>
          <w:szCs w:val="26"/>
          <w:lang w:val="uk-UA" w:eastAsia="ru-RU"/>
        </w:rPr>
        <w:t>а</w:t>
      </w:r>
      <w:r w:rsidR="00223F11" w:rsidRPr="00131704">
        <w:rPr>
          <w:rFonts w:ascii="Times New Roman" w:hAnsi="Times New Roman"/>
          <w:sz w:val="26"/>
          <w:szCs w:val="26"/>
          <w:lang w:val="uk-UA" w:eastAsia="ru-RU"/>
        </w:rPr>
        <w:t>нком, їх відповідність розміру Б</w:t>
      </w:r>
      <w:r w:rsidRPr="00131704">
        <w:rPr>
          <w:rFonts w:ascii="Times New Roman" w:hAnsi="Times New Roman"/>
          <w:sz w:val="26"/>
          <w:szCs w:val="26"/>
          <w:lang w:val="uk-UA" w:eastAsia="ru-RU"/>
        </w:rPr>
        <w:t>анку, складності, обсягам,</w:t>
      </w:r>
      <w:r w:rsidR="00223F11" w:rsidRPr="00131704">
        <w:rPr>
          <w:rFonts w:ascii="Times New Roman" w:hAnsi="Times New Roman"/>
          <w:sz w:val="26"/>
          <w:szCs w:val="26"/>
          <w:lang w:val="uk-UA" w:eastAsia="ru-RU"/>
        </w:rPr>
        <w:t xml:space="preserve"> видам, характеру здійснюваних Б</w:t>
      </w:r>
      <w:r w:rsidRPr="00131704">
        <w:rPr>
          <w:rFonts w:ascii="Times New Roman" w:hAnsi="Times New Roman"/>
          <w:sz w:val="26"/>
          <w:szCs w:val="26"/>
          <w:lang w:val="uk-UA" w:eastAsia="ru-RU"/>
        </w:rPr>
        <w:t>анком операцій, організаційн</w:t>
      </w:r>
      <w:r w:rsidR="00223F11" w:rsidRPr="00131704">
        <w:rPr>
          <w:rFonts w:ascii="Times New Roman" w:hAnsi="Times New Roman"/>
          <w:sz w:val="26"/>
          <w:szCs w:val="26"/>
          <w:lang w:val="uk-UA" w:eastAsia="ru-RU"/>
        </w:rPr>
        <w:t>ій структурі та профілю ризику Б</w:t>
      </w:r>
      <w:r w:rsidRPr="00131704">
        <w:rPr>
          <w:rFonts w:ascii="Times New Roman" w:hAnsi="Times New Roman"/>
          <w:sz w:val="26"/>
          <w:szCs w:val="26"/>
          <w:lang w:val="uk-UA" w:eastAsia="ru-RU"/>
        </w:rPr>
        <w:t>анку, з ураху</w:t>
      </w:r>
      <w:r w:rsidR="00223F11" w:rsidRPr="00131704">
        <w:rPr>
          <w:rFonts w:ascii="Times New Roman" w:hAnsi="Times New Roman"/>
          <w:sz w:val="26"/>
          <w:szCs w:val="26"/>
          <w:lang w:val="uk-UA" w:eastAsia="ru-RU"/>
        </w:rPr>
        <w:t>ванням особливостей діяльності Б</w:t>
      </w:r>
      <w:r w:rsidRPr="00131704">
        <w:rPr>
          <w:rFonts w:ascii="Times New Roman" w:hAnsi="Times New Roman"/>
          <w:sz w:val="26"/>
          <w:szCs w:val="26"/>
          <w:lang w:val="uk-UA" w:eastAsia="ru-RU"/>
        </w:rPr>
        <w:t>анку як системно важливого (за наявності так</w:t>
      </w:r>
      <w:r w:rsidR="00223F11" w:rsidRPr="00131704">
        <w:rPr>
          <w:rFonts w:ascii="Times New Roman" w:hAnsi="Times New Roman"/>
          <w:sz w:val="26"/>
          <w:szCs w:val="26"/>
          <w:lang w:val="uk-UA" w:eastAsia="ru-RU"/>
        </w:rPr>
        <w:t>ого статусу) та/або діяльності Б</w:t>
      </w:r>
      <w:r w:rsidRPr="00131704">
        <w:rPr>
          <w:rFonts w:ascii="Times New Roman" w:hAnsi="Times New Roman"/>
          <w:sz w:val="26"/>
          <w:szCs w:val="26"/>
          <w:lang w:val="uk-UA" w:eastAsia="ru-RU"/>
        </w:rPr>
        <w:t>анківської</w:t>
      </w:r>
      <w:r w:rsidR="00223F11" w:rsidRPr="00131704">
        <w:rPr>
          <w:rFonts w:ascii="Times New Roman" w:hAnsi="Times New Roman"/>
          <w:sz w:val="26"/>
          <w:szCs w:val="26"/>
          <w:lang w:val="uk-UA" w:eastAsia="ru-RU"/>
        </w:rPr>
        <w:t xml:space="preserve"> групи, до складу якої входить Б</w:t>
      </w:r>
      <w:r w:rsidRPr="00131704">
        <w:rPr>
          <w:rFonts w:ascii="Times New Roman" w:hAnsi="Times New Roman"/>
          <w:sz w:val="26"/>
          <w:szCs w:val="26"/>
          <w:lang w:val="uk-UA" w:eastAsia="ru-RU"/>
        </w:rPr>
        <w:t xml:space="preserve">анк, організації внутрішньої системи </w:t>
      </w:r>
      <w:r w:rsidR="00103F52" w:rsidRPr="00131704">
        <w:rPr>
          <w:rFonts w:ascii="Times New Roman" w:hAnsi="Times New Roman"/>
          <w:sz w:val="26"/>
          <w:szCs w:val="26"/>
          <w:lang w:val="uk-UA" w:eastAsia="ru-RU"/>
        </w:rPr>
        <w:t xml:space="preserve">запобігання та протидії легалізації кримінальних доходів </w:t>
      </w:r>
      <w:r w:rsidRPr="00131704">
        <w:rPr>
          <w:rFonts w:ascii="Times New Roman" w:hAnsi="Times New Roman"/>
          <w:sz w:val="26"/>
          <w:szCs w:val="26"/>
          <w:lang w:val="uk-UA" w:eastAsia="ru-RU"/>
        </w:rPr>
        <w:t xml:space="preserve">/фінансуванню тероризму, системи управління ризиками </w:t>
      </w:r>
      <w:r w:rsidR="00103F52" w:rsidRPr="00131704">
        <w:rPr>
          <w:rFonts w:ascii="Times New Roman" w:hAnsi="Times New Roman"/>
          <w:sz w:val="26"/>
          <w:szCs w:val="26"/>
          <w:lang w:val="uk-UA" w:eastAsia="ru-RU"/>
        </w:rPr>
        <w:t xml:space="preserve">легалізації кримінальних доходів </w:t>
      </w:r>
      <w:r w:rsidRPr="00131704">
        <w:rPr>
          <w:rFonts w:ascii="Times New Roman" w:hAnsi="Times New Roman"/>
          <w:sz w:val="26"/>
          <w:szCs w:val="26"/>
          <w:lang w:val="uk-UA" w:eastAsia="ru-RU"/>
        </w:rPr>
        <w:t>/фінансування тероризму;</w:t>
      </w:r>
      <w:bookmarkStart w:id="19" w:name="n283"/>
      <w:bookmarkStart w:id="20" w:name="n103"/>
      <w:bookmarkEnd w:id="19"/>
      <w:bookmarkEnd w:id="20"/>
    </w:p>
    <w:p w14:paraId="16745824" w14:textId="77777777" w:rsidR="00D0424E" w:rsidRPr="00131704" w:rsidRDefault="007D4E80" w:rsidP="00056C48">
      <w:pPr>
        <w:pStyle w:val="a8"/>
        <w:numPr>
          <w:ilvl w:val="2"/>
          <w:numId w:val="34"/>
        </w:numPr>
        <w:tabs>
          <w:tab w:val="left" w:pos="851"/>
        </w:tabs>
        <w:spacing w:after="0" w:line="240" w:lineRule="auto"/>
        <w:ind w:left="0"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перевіряє процеси управління </w:t>
      </w:r>
      <w:r w:rsidR="00BF42B8" w:rsidRPr="00131704">
        <w:rPr>
          <w:rFonts w:ascii="Times New Roman" w:hAnsi="Times New Roman"/>
          <w:sz w:val="26"/>
          <w:szCs w:val="26"/>
          <w:lang w:val="uk-UA" w:eastAsia="ru-RU"/>
        </w:rPr>
        <w:t>Б</w:t>
      </w:r>
      <w:r w:rsidRPr="00131704">
        <w:rPr>
          <w:rFonts w:ascii="Times New Roman" w:hAnsi="Times New Roman"/>
          <w:sz w:val="26"/>
          <w:szCs w:val="26"/>
          <w:lang w:val="uk-UA" w:eastAsia="ru-RU"/>
        </w:rPr>
        <w:t>анком, процес оцінки достатності капіталу, достатності ліквідності, засобів забезпечення збереження</w:t>
      </w:r>
      <w:r w:rsidR="00223F11" w:rsidRPr="00131704">
        <w:rPr>
          <w:rFonts w:ascii="Times New Roman" w:hAnsi="Times New Roman"/>
          <w:sz w:val="26"/>
          <w:szCs w:val="26"/>
          <w:lang w:val="uk-UA" w:eastAsia="ru-RU"/>
        </w:rPr>
        <w:t xml:space="preserve"> активів з урахуванням ризиків Б</w:t>
      </w:r>
      <w:r w:rsidRPr="00131704">
        <w:rPr>
          <w:rFonts w:ascii="Times New Roman" w:hAnsi="Times New Roman"/>
          <w:sz w:val="26"/>
          <w:szCs w:val="26"/>
          <w:lang w:val="uk-UA" w:eastAsia="ru-RU"/>
        </w:rPr>
        <w:t>анку;</w:t>
      </w:r>
    </w:p>
    <w:p w14:paraId="3D69E3A4" w14:textId="77777777" w:rsidR="00D0424E" w:rsidRPr="00131704" w:rsidRDefault="00B5270D" w:rsidP="00056C48">
      <w:pPr>
        <w:pStyle w:val="a8"/>
        <w:numPr>
          <w:ilvl w:val="2"/>
          <w:numId w:val="34"/>
        </w:numPr>
        <w:tabs>
          <w:tab w:val="left" w:pos="851"/>
        </w:tabs>
        <w:spacing w:after="0" w:line="240" w:lineRule="auto"/>
        <w:ind w:left="0"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перевіряє дотримання керівниками та працівниками Банку вимог законодавства і внутрішніх положень банку;</w:t>
      </w:r>
      <w:bookmarkStart w:id="21" w:name="n285"/>
      <w:bookmarkStart w:id="22" w:name="n104"/>
      <w:bookmarkEnd w:id="21"/>
      <w:bookmarkEnd w:id="22"/>
    </w:p>
    <w:p w14:paraId="2FCBD86A" w14:textId="77777777" w:rsidR="00D0424E" w:rsidRPr="00131704" w:rsidRDefault="007D4E80" w:rsidP="00056C48">
      <w:pPr>
        <w:pStyle w:val="a8"/>
        <w:numPr>
          <w:ilvl w:val="2"/>
          <w:numId w:val="34"/>
        </w:numPr>
        <w:tabs>
          <w:tab w:val="left" w:pos="851"/>
        </w:tabs>
        <w:spacing w:after="0" w:line="240" w:lineRule="auto"/>
        <w:ind w:left="0"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перевіряє правильність ведення та достовірність бухгалтерського обліку, інформації, фінансової та і</w:t>
      </w:r>
      <w:r w:rsidR="00223F11" w:rsidRPr="00131704">
        <w:rPr>
          <w:rFonts w:ascii="Times New Roman" w:hAnsi="Times New Roman"/>
          <w:sz w:val="26"/>
          <w:szCs w:val="26"/>
          <w:lang w:val="uk-UA" w:eastAsia="ru-RU"/>
        </w:rPr>
        <w:t>ншої звітності, що складається Б</w:t>
      </w:r>
      <w:r w:rsidRPr="00131704">
        <w:rPr>
          <w:rFonts w:ascii="Times New Roman" w:hAnsi="Times New Roman"/>
          <w:sz w:val="26"/>
          <w:szCs w:val="26"/>
          <w:lang w:val="uk-UA" w:eastAsia="ru-RU"/>
        </w:rPr>
        <w:t>анком, їх повноту та вчасність надання, у тому числі до Національного банку, органів державної влади та управління, які в межах компетенції з</w:t>
      </w:r>
      <w:r w:rsidR="00223F11" w:rsidRPr="00131704">
        <w:rPr>
          <w:rFonts w:ascii="Times New Roman" w:hAnsi="Times New Roman"/>
          <w:sz w:val="26"/>
          <w:szCs w:val="26"/>
          <w:lang w:val="uk-UA" w:eastAsia="ru-RU"/>
        </w:rPr>
        <w:t>дійснюють нагляд за діяльністю Б</w:t>
      </w:r>
      <w:r w:rsidRPr="00131704">
        <w:rPr>
          <w:rFonts w:ascii="Times New Roman" w:hAnsi="Times New Roman"/>
          <w:sz w:val="26"/>
          <w:szCs w:val="26"/>
          <w:lang w:val="uk-UA" w:eastAsia="ru-RU"/>
        </w:rPr>
        <w:t>анку;</w:t>
      </w:r>
      <w:bookmarkStart w:id="23" w:name="n105"/>
      <w:bookmarkEnd w:id="23"/>
    </w:p>
    <w:p w14:paraId="5BFF0ACD" w14:textId="153510A2" w:rsidR="00F85835" w:rsidRPr="00131704" w:rsidRDefault="007D4E80" w:rsidP="00056C48">
      <w:pPr>
        <w:pStyle w:val="a8"/>
        <w:numPr>
          <w:ilvl w:val="2"/>
          <w:numId w:val="34"/>
        </w:numPr>
        <w:tabs>
          <w:tab w:val="left" w:pos="851"/>
        </w:tabs>
        <w:spacing w:after="0" w:line="240" w:lineRule="auto"/>
        <w:ind w:left="0"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здійснює незалежну оцінку впровадженої </w:t>
      </w:r>
      <w:r w:rsidR="00223F11" w:rsidRPr="00131704">
        <w:rPr>
          <w:rFonts w:ascii="Times New Roman" w:hAnsi="Times New Roman"/>
          <w:sz w:val="26"/>
          <w:szCs w:val="26"/>
          <w:lang w:val="uk-UA" w:eastAsia="ru-RU"/>
        </w:rPr>
        <w:t>керівництвом Б</w:t>
      </w:r>
      <w:r w:rsidRPr="00131704">
        <w:rPr>
          <w:rFonts w:ascii="Times New Roman" w:hAnsi="Times New Roman"/>
          <w:sz w:val="26"/>
          <w:szCs w:val="26"/>
          <w:lang w:val="uk-UA" w:eastAsia="ru-RU"/>
        </w:rPr>
        <w:t>анку системи контролю, зокрема щодо:</w:t>
      </w:r>
      <w:bookmarkStart w:id="24" w:name="n106"/>
      <w:bookmarkEnd w:id="24"/>
    </w:p>
    <w:p w14:paraId="624E3A74" w14:textId="37E9AC7B" w:rsidR="007D4E80" w:rsidRPr="00131704" w:rsidRDefault="00D0424E" w:rsidP="00056C48">
      <w:pPr>
        <w:tabs>
          <w:tab w:val="left" w:pos="567"/>
        </w:tabs>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lastRenderedPageBreak/>
        <w:t xml:space="preserve">- </w:t>
      </w:r>
      <w:r w:rsidR="007D4E80" w:rsidRPr="00131704">
        <w:rPr>
          <w:rFonts w:ascii="Times New Roman" w:hAnsi="Times New Roman"/>
          <w:sz w:val="26"/>
          <w:szCs w:val="26"/>
          <w:lang w:val="uk-UA" w:eastAsia="ru-RU"/>
        </w:rPr>
        <w:t>дотриман</w:t>
      </w:r>
      <w:r w:rsidR="00223F11" w:rsidRPr="00131704">
        <w:rPr>
          <w:rFonts w:ascii="Times New Roman" w:hAnsi="Times New Roman"/>
          <w:sz w:val="26"/>
          <w:szCs w:val="26"/>
          <w:lang w:val="uk-UA" w:eastAsia="ru-RU"/>
        </w:rPr>
        <w:t>ня керівниками та працівниками Б</w:t>
      </w:r>
      <w:r w:rsidR="007D4E80" w:rsidRPr="00131704">
        <w:rPr>
          <w:rFonts w:ascii="Times New Roman" w:hAnsi="Times New Roman"/>
          <w:sz w:val="26"/>
          <w:szCs w:val="26"/>
          <w:lang w:val="uk-UA" w:eastAsia="ru-RU"/>
        </w:rPr>
        <w:t xml:space="preserve">анку, що забезпечують надання банківських та інших фінансових послуг, вимог законодавства України, у тому числі нормативно-правових актів </w:t>
      </w:r>
      <w:r w:rsidRPr="00131704">
        <w:rPr>
          <w:rFonts w:ascii="Times New Roman" w:hAnsi="Times New Roman"/>
          <w:sz w:val="26"/>
          <w:szCs w:val="26"/>
          <w:lang w:val="uk-UA" w:eastAsia="ru-RU"/>
        </w:rPr>
        <w:t>НБУ</w:t>
      </w:r>
      <w:r w:rsidR="007D4E80" w:rsidRPr="00131704">
        <w:rPr>
          <w:rFonts w:ascii="Times New Roman" w:hAnsi="Times New Roman"/>
          <w:sz w:val="26"/>
          <w:szCs w:val="26"/>
          <w:lang w:val="uk-UA" w:eastAsia="ru-RU"/>
        </w:rPr>
        <w:t xml:space="preserve">, та внутрішніх положень </w:t>
      </w:r>
      <w:r w:rsidR="00C8258D">
        <w:rPr>
          <w:rFonts w:ascii="Times New Roman" w:hAnsi="Times New Roman"/>
          <w:sz w:val="26"/>
          <w:szCs w:val="26"/>
          <w:lang w:val="uk-UA" w:eastAsia="ru-RU"/>
        </w:rPr>
        <w:t>Б</w:t>
      </w:r>
      <w:r w:rsidR="007D4E80" w:rsidRPr="00131704">
        <w:rPr>
          <w:rFonts w:ascii="Times New Roman" w:hAnsi="Times New Roman"/>
          <w:sz w:val="26"/>
          <w:szCs w:val="26"/>
          <w:lang w:val="uk-UA" w:eastAsia="ru-RU"/>
        </w:rPr>
        <w:t>анку, виконання професійних обов'язків і п</w:t>
      </w:r>
      <w:r w:rsidR="00223F11" w:rsidRPr="00131704">
        <w:rPr>
          <w:rFonts w:ascii="Times New Roman" w:hAnsi="Times New Roman"/>
          <w:sz w:val="26"/>
          <w:szCs w:val="26"/>
          <w:lang w:val="uk-UA" w:eastAsia="ru-RU"/>
        </w:rPr>
        <w:t>равил, що встановлені Статутом Б</w:t>
      </w:r>
      <w:r w:rsidR="007D4E80" w:rsidRPr="00131704">
        <w:rPr>
          <w:rFonts w:ascii="Times New Roman" w:hAnsi="Times New Roman"/>
          <w:sz w:val="26"/>
          <w:szCs w:val="26"/>
          <w:lang w:val="uk-UA" w:eastAsia="ru-RU"/>
        </w:rPr>
        <w:t xml:space="preserve">анку та внутрішніми документами </w:t>
      </w:r>
      <w:r w:rsidR="00A16225" w:rsidRPr="00131704">
        <w:rPr>
          <w:rFonts w:ascii="Times New Roman" w:hAnsi="Times New Roman"/>
          <w:sz w:val="26"/>
          <w:szCs w:val="26"/>
          <w:lang w:val="uk-UA" w:eastAsia="ru-RU"/>
        </w:rPr>
        <w:t>Б</w:t>
      </w:r>
      <w:r w:rsidR="007D4E80" w:rsidRPr="00131704">
        <w:rPr>
          <w:rFonts w:ascii="Times New Roman" w:hAnsi="Times New Roman"/>
          <w:sz w:val="26"/>
          <w:szCs w:val="26"/>
          <w:lang w:val="uk-UA" w:eastAsia="ru-RU"/>
        </w:rPr>
        <w:t>анку, у тому числі з питань комплаєнсу та управління ризиками;</w:t>
      </w:r>
    </w:p>
    <w:p w14:paraId="6E256821" w14:textId="4CB74CBA" w:rsidR="007D4E80" w:rsidRPr="00131704" w:rsidRDefault="00F85835" w:rsidP="00056C48">
      <w:pPr>
        <w:tabs>
          <w:tab w:val="left" w:pos="567"/>
        </w:tabs>
        <w:spacing w:after="0" w:line="240" w:lineRule="auto"/>
        <w:jc w:val="both"/>
        <w:rPr>
          <w:rFonts w:ascii="Times New Roman" w:hAnsi="Times New Roman"/>
          <w:sz w:val="26"/>
          <w:szCs w:val="26"/>
          <w:lang w:val="uk-UA" w:eastAsia="ru-RU"/>
        </w:rPr>
      </w:pPr>
      <w:bookmarkStart w:id="25" w:name="n107"/>
      <w:bookmarkEnd w:id="25"/>
      <w:r w:rsidRPr="00131704">
        <w:rPr>
          <w:rFonts w:ascii="Times New Roman" w:hAnsi="Times New Roman"/>
          <w:sz w:val="26"/>
          <w:szCs w:val="26"/>
          <w:lang w:val="uk-UA" w:eastAsia="ru-RU"/>
        </w:rPr>
        <w:t xml:space="preserve">- </w:t>
      </w:r>
      <w:r w:rsidR="007D4E80" w:rsidRPr="00131704">
        <w:rPr>
          <w:rFonts w:ascii="Times New Roman" w:hAnsi="Times New Roman"/>
          <w:sz w:val="26"/>
          <w:szCs w:val="26"/>
          <w:lang w:val="uk-UA" w:eastAsia="ru-RU"/>
        </w:rPr>
        <w:t>виявлення та аналіз</w:t>
      </w:r>
      <w:r w:rsidR="00223F11" w:rsidRPr="00131704">
        <w:rPr>
          <w:rFonts w:ascii="Times New Roman" w:hAnsi="Times New Roman"/>
          <w:sz w:val="26"/>
          <w:szCs w:val="26"/>
          <w:lang w:val="uk-UA" w:eastAsia="ru-RU"/>
        </w:rPr>
        <w:t>у фактів порушень працівниками Б</w:t>
      </w:r>
      <w:r w:rsidR="007D4E80" w:rsidRPr="00131704">
        <w:rPr>
          <w:rFonts w:ascii="Times New Roman" w:hAnsi="Times New Roman"/>
          <w:sz w:val="26"/>
          <w:szCs w:val="26"/>
          <w:lang w:val="uk-UA" w:eastAsia="ru-RU"/>
        </w:rPr>
        <w:t xml:space="preserve">анку вимог чинного законодавства України, </w:t>
      </w:r>
      <w:r w:rsidR="00D0424E" w:rsidRPr="00131704">
        <w:rPr>
          <w:rFonts w:ascii="Times New Roman" w:hAnsi="Times New Roman"/>
          <w:sz w:val="26"/>
          <w:szCs w:val="26"/>
          <w:lang w:val="uk-UA" w:eastAsia="ru-RU"/>
        </w:rPr>
        <w:t>Міжнародних</w:t>
      </w:r>
      <w:r w:rsidR="00D71105" w:rsidRPr="00131704">
        <w:rPr>
          <w:rFonts w:ascii="Times New Roman" w:hAnsi="Times New Roman"/>
          <w:sz w:val="26"/>
          <w:szCs w:val="26"/>
          <w:lang w:val="uk-UA" w:eastAsia="ru-RU"/>
        </w:rPr>
        <w:t xml:space="preserve"> С</w:t>
      </w:r>
      <w:r w:rsidR="007D4E80" w:rsidRPr="00131704">
        <w:rPr>
          <w:rFonts w:ascii="Times New Roman" w:hAnsi="Times New Roman"/>
          <w:sz w:val="26"/>
          <w:szCs w:val="26"/>
          <w:lang w:val="uk-UA" w:eastAsia="ru-RU"/>
        </w:rPr>
        <w:t xml:space="preserve">тандартів </w:t>
      </w:r>
      <w:r w:rsidR="00D71105" w:rsidRPr="00131704">
        <w:rPr>
          <w:rFonts w:ascii="Times New Roman" w:hAnsi="Times New Roman"/>
          <w:sz w:val="26"/>
          <w:szCs w:val="26"/>
          <w:lang w:val="uk-UA" w:eastAsia="ru-RU"/>
        </w:rPr>
        <w:t>Внутрішнього Аудиту</w:t>
      </w:r>
      <w:r w:rsidR="007D4E80" w:rsidRPr="00131704">
        <w:rPr>
          <w:rFonts w:ascii="Times New Roman" w:hAnsi="Times New Roman"/>
          <w:sz w:val="26"/>
          <w:szCs w:val="26"/>
          <w:lang w:val="uk-UA" w:eastAsia="ru-RU"/>
        </w:rPr>
        <w:t>, внутрішніх поло</w:t>
      </w:r>
      <w:r w:rsidR="00223F11" w:rsidRPr="00131704">
        <w:rPr>
          <w:rFonts w:ascii="Times New Roman" w:hAnsi="Times New Roman"/>
          <w:sz w:val="26"/>
          <w:szCs w:val="26"/>
          <w:lang w:val="uk-UA" w:eastAsia="ru-RU"/>
        </w:rPr>
        <w:t>жень, які регулюють діяльність Б</w:t>
      </w:r>
      <w:r w:rsidR="007D4E80" w:rsidRPr="00131704">
        <w:rPr>
          <w:rFonts w:ascii="Times New Roman" w:hAnsi="Times New Roman"/>
          <w:sz w:val="26"/>
          <w:szCs w:val="26"/>
          <w:lang w:val="uk-UA" w:eastAsia="ru-RU"/>
        </w:rPr>
        <w:t>анку;</w:t>
      </w:r>
    </w:p>
    <w:p w14:paraId="2C189AB9" w14:textId="77777777" w:rsidR="007D4E80" w:rsidRPr="00131704" w:rsidRDefault="00A213C1" w:rsidP="00056C48">
      <w:pPr>
        <w:tabs>
          <w:tab w:val="left" w:pos="567"/>
        </w:tabs>
        <w:spacing w:after="0" w:line="240" w:lineRule="auto"/>
        <w:jc w:val="both"/>
        <w:rPr>
          <w:rFonts w:ascii="Times New Roman" w:hAnsi="Times New Roman"/>
          <w:sz w:val="26"/>
          <w:szCs w:val="26"/>
          <w:lang w:val="uk-UA" w:eastAsia="ru-RU"/>
        </w:rPr>
      </w:pPr>
      <w:bookmarkStart w:id="26" w:name="n108"/>
      <w:bookmarkEnd w:id="26"/>
      <w:r w:rsidRPr="00131704">
        <w:rPr>
          <w:rFonts w:ascii="Times New Roman" w:hAnsi="Times New Roman"/>
          <w:sz w:val="26"/>
          <w:szCs w:val="26"/>
          <w:lang w:val="uk-UA" w:eastAsia="ru-RU"/>
        </w:rPr>
        <w:t xml:space="preserve">- </w:t>
      </w:r>
      <w:r w:rsidR="007D4E80" w:rsidRPr="00131704">
        <w:rPr>
          <w:rFonts w:ascii="Times New Roman" w:hAnsi="Times New Roman"/>
          <w:sz w:val="26"/>
          <w:szCs w:val="26"/>
          <w:lang w:val="uk-UA" w:eastAsia="ru-RU"/>
        </w:rPr>
        <w:t>своєчасності усунення недоліків, виявлених Національним банком та іншими органами державної влади та управління, які в межах компетенції здійсн</w:t>
      </w:r>
      <w:r w:rsidR="00223F11" w:rsidRPr="00131704">
        <w:rPr>
          <w:rFonts w:ascii="Times New Roman" w:hAnsi="Times New Roman"/>
          <w:sz w:val="26"/>
          <w:szCs w:val="26"/>
          <w:lang w:val="uk-UA" w:eastAsia="ru-RU"/>
        </w:rPr>
        <w:t>юють нагляд за діяльністю Б</w:t>
      </w:r>
      <w:r w:rsidR="007D4E80" w:rsidRPr="00131704">
        <w:rPr>
          <w:rFonts w:ascii="Times New Roman" w:hAnsi="Times New Roman"/>
          <w:sz w:val="26"/>
          <w:szCs w:val="26"/>
          <w:lang w:val="uk-UA" w:eastAsia="ru-RU"/>
        </w:rPr>
        <w:t>анку;</w:t>
      </w:r>
    </w:p>
    <w:p w14:paraId="22286807" w14:textId="77777777" w:rsidR="00D0424E" w:rsidRPr="00131704" w:rsidRDefault="007D4E80" w:rsidP="00056C48">
      <w:pPr>
        <w:pStyle w:val="a8"/>
        <w:numPr>
          <w:ilvl w:val="2"/>
          <w:numId w:val="34"/>
        </w:numPr>
        <w:tabs>
          <w:tab w:val="left" w:pos="851"/>
        </w:tabs>
        <w:spacing w:after="0" w:line="240" w:lineRule="auto"/>
        <w:ind w:left="0" w:firstLine="567"/>
        <w:jc w:val="both"/>
        <w:rPr>
          <w:rFonts w:ascii="Times New Roman" w:hAnsi="Times New Roman"/>
          <w:sz w:val="26"/>
          <w:szCs w:val="26"/>
          <w:lang w:val="uk-UA" w:eastAsia="ru-RU"/>
        </w:rPr>
      </w:pPr>
      <w:bookmarkStart w:id="27" w:name="n109"/>
      <w:bookmarkEnd w:id="27"/>
      <w:r w:rsidRPr="00131704">
        <w:rPr>
          <w:rFonts w:ascii="Times New Roman" w:hAnsi="Times New Roman"/>
          <w:sz w:val="26"/>
          <w:szCs w:val="26"/>
          <w:lang w:val="uk-UA" w:eastAsia="ru-RU"/>
        </w:rPr>
        <w:t>незалежно оцінює надійність, ефективність та цілісність управління інформа</w:t>
      </w:r>
      <w:r w:rsidR="00223F11" w:rsidRPr="00131704">
        <w:rPr>
          <w:rFonts w:ascii="Times New Roman" w:hAnsi="Times New Roman"/>
          <w:sz w:val="26"/>
          <w:szCs w:val="26"/>
          <w:lang w:val="uk-UA" w:eastAsia="ru-RU"/>
        </w:rPr>
        <w:t>ційними системами та процесами Б</w:t>
      </w:r>
      <w:r w:rsidRPr="00131704">
        <w:rPr>
          <w:rFonts w:ascii="Times New Roman" w:hAnsi="Times New Roman"/>
          <w:sz w:val="26"/>
          <w:szCs w:val="26"/>
          <w:lang w:val="uk-UA" w:eastAsia="ru-RU"/>
        </w:rPr>
        <w:t>анку (у тому числі релевантність, точність, повноту, доступність, конфіденційність та комплексність даних);</w:t>
      </w:r>
      <w:bookmarkStart w:id="28" w:name="n110"/>
      <w:bookmarkEnd w:id="28"/>
    </w:p>
    <w:p w14:paraId="66004261" w14:textId="77777777" w:rsidR="00D0424E" w:rsidRPr="00131704" w:rsidRDefault="007D4E80" w:rsidP="00056C48">
      <w:pPr>
        <w:pStyle w:val="a8"/>
        <w:numPr>
          <w:ilvl w:val="2"/>
          <w:numId w:val="34"/>
        </w:numPr>
        <w:tabs>
          <w:tab w:val="left" w:pos="851"/>
        </w:tabs>
        <w:spacing w:after="0" w:line="240" w:lineRule="auto"/>
        <w:ind w:left="0"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перевіряє фін</w:t>
      </w:r>
      <w:r w:rsidR="00223F11" w:rsidRPr="00131704">
        <w:rPr>
          <w:rFonts w:ascii="Times New Roman" w:hAnsi="Times New Roman"/>
          <w:sz w:val="26"/>
          <w:szCs w:val="26"/>
          <w:lang w:val="uk-UA" w:eastAsia="ru-RU"/>
        </w:rPr>
        <w:t xml:space="preserve">ансово-господарську діяльність </w:t>
      </w:r>
      <w:r w:rsidR="001D512E" w:rsidRPr="00131704">
        <w:rPr>
          <w:rFonts w:ascii="Times New Roman" w:hAnsi="Times New Roman"/>
          <w:sz w:val="26"/>
          <w:szCs w:val="26"/>
          <w:lang w:val="uk-UA" w:eastAsia="ru-RU"/>
        </w:rPr>
        <w:t>Б</w:t>
      </w:r>
      <w:r w:rsidRPr="00131704">
        <w:rPr>
          <w:rFonts w:ascii="Times New Roman" w:hAnsi="Times New Roman"/>
          <w:sz w:val="26"/>
          <w:szCs w:val="26"/>
          <w:lang w:val="uk-UA" w:eastAsia="ru-RU"/>
        </w:rPr>
        <w:t>анку;</w:t>
      </w:r>
    </w:p>
    <w:p w14:paraId="62763EFA" w14:textId="77777777" w:rsidR="00D0424E" w:rsidRPr="00131704" w:rsidRDefault="006023E8" w:rsidP="00056C48">
      <w:pPr>
        <w:pStyle w:val="a8"/>
        <w:numPr>
          <w:ilvl w:val="2"/>
          <w:numId w:val="34"/>
        </w:numPr>
        <w:tabs>
          <w:tab w:val="left" w:pos="851"/>
        </w:tabs>
        <w:spacing w:after="0" w:line="240" w:lineRule="auto"/>
        <w:ind w:left="0"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з</w:t>
      </w:r>
      <w:r w:rsidR="00CF053C" w:rsidRPr="00131704">
        <w:rPr>
          <w:rFonts w:ascii="Times New Roman" w:hAnsi="Times New Roman"/>
          <w:sz w:val="26"/>
          <w:szCs w:val="26"/>
          <w:lang w:val="uk-UA" w:eastAsia="ru-RU"/>
        </w:rPr>
        <w:t xml:space="preserve"> ініціативи та за рішенням </w:t>
      </w:r>
      <w:r w:rsidRPr="00131704">
        <w:rPr>
          <w:rFonts w:ascii="Times New Roman" w:hAnsi="Times New Roman"/>
          <w:sz w:val="26"/>
          <w:szCs w:val="26"/>
          <w:lang w:val="uk-UA" w:eastAsia="ru-RU"/>
        </w:rPr>
        <w:t>З</w:t>
      </w:r>
      <w:r w:rsidR="00CF053C" w:rsidRPr="00131704">
        <w:rPr>
          <w:rFonts w:ascii="Times New Roman" w:hAnsi="Times New Roman"/>
          <w:sz w:val="26"/>
          <w:szCs w:val="26"/>
          <w:lang w:val="uk-UA" w:eastAsia="ru-RU"/>
        </w:rPr>
        <w:t>агальних зборів</w:t>
      </w:r>
      <w:r w:rsidR="0076082D" w:rsidRPr="00131704">
        <w:rPr>
          <w:rFonts w:ascii="Times New Roman" w:hAnsi="Times New Roman"/>
          <w:sz w:val="26"/>
          <w:szCs w:val="26"/>
          <w:lang w:val="uk-UA" w:eastAsia="ru-RU"/>
        </w:rPr>
        <w:t xml:space="preserve"> або</w:t>
      </w:r>
      <w:r w:rsidR="00CF053C" w:rsidRPr="00131704">
        <w:rPr>
          <w:rFonts w:ascii="Times New Roman" w:hAnsi="Times New Roman"/>
          <w:sz w:val="26"/>
          <w:szCs w:val="26"/>
          <w:lang w:val="uk-UA" w:eastAsia="ru-RU"/>
        </w:rPr>
        <w:t xml:space="preserve"> </w:t>
      </w:r>
      <w:r w:rsidRPr="00131704">
        <w:rPr>
          <w:rFonts w:ascii="Times New Roman" w:hAnsi="Times New Roman"/>
          <w:sz w:val="26"/>
          <w:szCs w:val="26"/>
          <w:lang w:val="uk-UA" w:eastAsia="ru-RU"/>
        </w:rPr>
        <w:t>Р</w:t>
      </w:r>
      <w:r w:rsidR="00CF053C" w:rsidRPr="00131704">
        <w:rPr>
          <w:rFonts w:ascii="Times New Roman" w:hAnsi="Times New Roman"/>
          <w:sz w:val="26"/>
          <w:szCs w:val="26"/>
          <w:lang w:val="uk-UA" w:eastAsia="ru-RU"/>
        </w:rPr>
        <w:t xml:space="preserve">ади, </w:t>
      </w:r>
      <w:r w:rsidR="0076082D" w:rsidRPr="00131704">
        <w:rPr>
          <w:rFonts w:ascii="Times New Roman" w:hAnsi="Times New Roman"/>
          <w:sz w:val="26"/>
          <w:szCs w:val="26"/>
          <w:lang w:val="uk-UA" w:eastAsia="ru-RU"/>
        </w:rPr>
        <w:t xml:space="preserve">або </w:t>
      </w:r>
      <w:r w:rsidRPr="00131704">
        <w:rPr>
          <w:rFonts w:ascii="Times New Roman" w:hAnsi="Times New Roman"/>
          <w:sz w:val="26"/>
          <w:szCs w:val="26"/>
          <w:lang w:val="uk-UA" w:eastAsia="ru-RU"/>
        </w:rPr>
        <w:t>Правління проводить спеціальну перевірку фінансово-господарської діяльності</w:t>
      </w:r>
      <w:r w:rsidR="00B31AD1" w:rsidRPr="00131704">
        <w:rPr>
          <w:rFonts w:ascii="Times New Roman" w:hAnsi="Times New Roman"/>
          <w:sz w:val="26"/>
          <w:szCs w:val="26"/>
          <w:lang w:val="uk-UA" w:eastAsia="ru-RU"/>
        </w:rPr>
        <w:t>;</w:t>
      </w:r>
    </w:p>
    <w:p w14:paraId="6405BF0A" w14:textId="77777777" w:rsidR="00D0424E" w:rsidRPr="00131704" w:rsidRDefault="00B5270D" w:rsidP="00056C48">
      <w:pPr>
        <w:pStyle w:val="a8"/>
        <w:numPr>
          <w:ilvl w:val="2"/>
          <w:numId w:val="34"/>
        </w:numPr>
        <w:tabs>
          <w:tab w:val="left" w:pos="851"/>
        </w:tabs>
        <w:spacing w:after="0" w:line="240" w:lineRule="auto"/>
        <w:ind w:left="0"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перевіряє відповідність кваліфікаційним вимогам та виконання професійних обов'язків працівниками Банку;</w:t>
      </w:r>
    </w:p>
    <w:p w14:paraId="42177CB5" w14:textId="77777777" w:rsidR="00D0424E" w:rsidRPr="00131704" w:rsidRDefault="00B5270D" w:rsidP="00056C48">
      <w:pPr>
        <w:pStyle w:val="a8"/>
        <w:numPr>
          <w:ilvl w:val="2"/>
          <w:numId w:val="34"/>
        </w:numPr>
        <w:tabs>
          <w:tab w:val="left" w:pos="851"/>
        </w:tabs>
        <w:spacing w:after="0" w:line="240" w:lineRule="auto"/>
        <w:ind w:left="0"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перевіряє достовірність та вчасність надання інформації органам державної влади та управління, які в межах компетенції здійснюють нагляд за діяльністю Банку;</w:t>
      </w:r>
    </w:p>
    <w:p w14:paraId="39FC3347" w14:textId="77777777" w:rsidR="00D0424E" w:rsidRPr="00131704" w:rsidRDefault="00B31AD1" w:rsidP="00056C48">
      <w:pPr>
        <w:pStyle w:val="a8"/>
        <w:numPr>
          <w:ilvl w:val="2"/>
          <w:numId w:val="34"/>
        </w:numPr>
        <w:tabs>
          <w:tab w:val="left" w:pos="851"/>
        </w:tabs>
        <w:spacing w:after="0" w:line="240" w:lineRule="auto"/>
        <w:ind w:left="0"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організовує та проводить відповідно до статті 8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внутрішні перевірки щодо дотримання Банком вимог законодавства України у сфері ПВК/ФТ (у тому числі щодо достатності вжитих Банком заходів для забезпечення функціонування належної системи управління ризиками ВК/ФТ);</w:t>
      </w:r>
      <w:bookmarkStart w:id="29" w:name="n111"/>
      <w:bookmarkEnd w:id="29"/>
    </w:p>
    <w:p w14:paraId="54177CF6" w14:textId="77777777" w:rsidR="00D0424E" w:rsidRPr="00131704" w:rsidRDefault="007D4E80" w:rsidP="00056C48">
      <w:pPr>
        <w:pStyle w:val="a8"/>
        <w:numPr>
          <w:ilvl w:val="2"/>
          <w:numId w:val="34"/>
        </w:numPr>
        <w:tabs>
          <w:tab w:val="left" w:pos="851"/>
        </w:tabs>
        <w:spacing w:after="0" w:line="240" w:lineRule="auto"/>
        <w:ind w:left="0"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здійснює оцінку ефективн</w:t>
      </w:r>
      <w:r w:rsidR="00223F11" w:rsidRPr="00131704">
        <w:rPr>
          <w:rFonts w:ascii="Times New Roman" w:hAnsi="Times New Roman"/>
          <w:sz w:val="26"/>
          <w:szCs w:val="26"/>
          <w:lang w:val="uk-UA" w:eastAsia="ru-RU"/>
        </w:rPr>
        <w:t>ості та достатності складеного Б</w:t>
      </w:r>
      <w:r w:rsidRPr="00131704">
        <w:rPr>
          <w:rFonts w:ascii="Times New Roman" w:hAnsi="Times New Roman"/>
          <w:sz w:val="26"/>
          <w:szCs w:val="26"/>
          <w:lang w:val="uk-UA" w:eastAsia="ru-RU"/>
        </w:rPr>
        <w:t>анком плану відновлення його діяльності (у разі його складання);</w:t>
      </w:r>
      <w:bookmarkStart w:id="30" w:name="n112"/>
      <w:bookmarkEnd w:id="30"/>
    </w:p>
    <w:p w14:paraId="2DACE61B" w14:textId="77777777" w:rsidR="00D0424E" w:rsidRPr="00131704" w:rsidRDefault="007D4E80" w:rsidP="00056C48">
      <w:pPr>
        <w:pStyle w:val="a8"/>
        <w:numPr>
          <w:ilvl w:val="2"/>
          <w:numId w:val="34"/>
        </w:numPr>
        <w:tabs>
          <w:tab w:val="left" w:pos="851"/>
        </w:tabs>
        <w:spacing w:after="0" w:line="240" w:lineRule="auto"/>
        <w:ind w:left="0"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оцінює діяльність підрозділів з управління ризиками та комплаєнс-ризику, комітеті</w:t>
      </w:r>
      <w:r w:rsidR="00952D70" w:rsidRPr="00131704">
        <w:rPr>
          <w:rFonts w:ascii="Times New Roman" w:hAnsi="Times New Roman"/>
          <w:sz w:val="26"/>
          <w:szCs w:val="26"/>
          <w:lang w:val="uk-UA" w:eastAsia="ru-RU"/>
        </w:rPr>
        <w:t>в, що створені Б</w:t>
      </w:r>
      <w:r w:rsidRPr="00131704">
        <w:rPr>
          <w:rFonts w:ascii="Times New Roman" w:hAnsi="Times New Roman"/>
          <w:sz w:val="26"/>
          <w:szCs w:val="26"/>
          <w:lang w:val="uk-UA" w:eastAsia="ru-RU"/>
        </w:rPr>
        <w:t>анком (далі - профільні комітети) та якість з</w:t>
      </w:r>
      <w:r w:rsidR="00952D70" w:rsidRPr="00131704">
        <w:rPr>
          <w:rFonts w:ascii="Times New Roman" w:hAnsi="Times New Roman"/>
          <w:sz w:val="26"/>
          <w:szCs w:val="26"/>
          <w:lang w:val="uk-UA" w:eastAsia="ru-RU"/>
        </w:rPr>
        <w:t>вітів про ризики, що надаються Раді та Правлінню Б</w:t>
      </w:r>
      <w:r w:rsidRPr="00131704">
        <w:rPr>
          <w:rFonts w:ascii="Times New Roman" w:hAnsi="Times New Roman"/>
          <w:sz w:val="26"/>
          <w:szCs w:val="26"/>
          <w:lang w:val="uk-UA" w:eastAsia="ru-RU"/>
        </w:rPr>
        <w:t>анку;</w:t>
      </w:r>
      <w:bookmarkStart w:id="31" w:name="n113"/>
      <w:bookmarkEnd w:id="31"/>
    </w:p>
    <w:p w14:paraId="26CF22CE" w14:textId="77777777" w:rsidR="00D0424E" w:rsidRPr="00131704" w:rsidRDefault="007D4E80" w:rsidP="00056C48">
      <w:pPr>
        <w:pStyle w:val="a8"/>
        <w:numPr>
          <w:ilvl w:val="2"/>
          <w:numId w:val="34"/>
        </w:numPr>
        <w:tabs>
          <w:tab w:val="left" w:pos="851"/>
        </w:tabs>
        <w:spacing w:after="0" w:line="240" w:lineRule="auto"/>
        <w:ind w:left="0"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виявляє та перевіряє випадки перевищення </w:t>
      </w:r>
      <w:r w:rsidR="00952D70" w:rsidRPr="00131704">
        <w:rPr>
          <w:rFonts w:ascii="Times New Roman" w:hAnsi="Times New Roman"/>
          <w:sz w:val="26"/>
          <w:szCs w:val="26"/>
          <w:lang w:val="uk-UA" w:eastAsia="ru-RU"/>
        </w:rPr>
        <w:t>повноважень посадовими особами Б</w:t>
      </w:r>
      <w:r w:rsidRPr="00131704">
        <w:rPr>
          <w:rFonts w:ascii="Times New Roman" w:hAnsi="Times New Roman"/>
          <w:sz w:val="26"/>
          <w:szCs w:val="26"/>
          <w:lang w:val="uk-UA" w:eastAsia="ru-RU"/>
        </w:rPr>
        <w:t>анку, а також ви</w:t>
      </w:r>
      <w:r w:rsidR="00952D70" w:rsidRPr="00131704">
        <w:rPr>
          <w:rFonts w:ascii="Times New Roman" w:hAnsi="Times New Roman"/>
          <w:sz w:val="26"/>
          <w:szCs w:val="26"/>
          <w:lang w:val="uk-UA" w:eastAsia="ru-RU"/>
        </w:rPr>
        <w:t>никнення конфлікту інтересів у Б</w:t>
      </w:r>
      <w:r w:rsidRPr="00131704">
        <w:rPr>
          <w:rFonts w:ascii="Times New Roman" w:hAnsi="Times New Roman"/>
          <w:sz w:val="26"/>
          <w:szCs w:val="26"/>
          <w:lang w:val="uk-UA" w:eastAsia="ru-RU"/>
        </w:rPr>
        <w:t>анку;</w:t>
      </w:r>
      <w:bookmarkStart w:id="32" w:name="n114"/>
      <w:bookmarkEnd w:id="32"/>
    </w:p>
    <w:p w14:paraId="2C23BD0C" w14:textId="77777777" w:rsidR="00D0424E" w:rsidRPr="00131704" w:rsidRDefault="007D4E80" w:rsidP="00056C48">
      <w:pPr>
        <w:pStyle w:val="a8"/>
        <w:numPr>
          <w:ilvl w:val="2"/>
          <w:numId w:val="34"/>
        </w:numPr>
        <w:tabs>
          <w:tab w:val="left" w:pos="851"/>
        </w:tabs>
        <w:spacing w:after="0" w:line="240" w:lineRule="auto"/>
        <w:ind w:left="0"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нада</w:t>
      </w:r>
      <w:r w:rsidR="00952D70" w:rsidRPr="00131704">
        <w:rPr>
          <w:rFonts w:ascii="Times New Roman" w:hAnsi="Times New Roman"/>
          <w:sz w:val="26"/>
          <w:szCs w:val="26"/>
          <w:lang w:val="uk-UA" w:eastAsia="ru-RU"/>
        </w:rPr>
        <w:t>є в межах Б</w:t>
      </w:r>
      <w:r w:rsidRPr="00131704">
        <w:rPr>
          <w:rFonts w:ascii="Times New Roman" w:hAnsi="Times New Roman"/>
          <w:sz w:val="26"/>
          <w:szCs w:val="26"/>
          <w:lang w:val="uk-UA" w:eastAsia="ru-RU"/>
        </w:rPr>
        <w:t>анку та за відсутності загрози незалежності консультаційні послуги, виконує інші функції, пов'язані зі зді</w:t>
      </w:r>
      <w:r w:rsidR="00952D70" w:rsidRPr="00131704">
        <w:rPr>
          <w:rFonts w:ascii="Times New Roman" w:hAnsi="Times New Roman"/>
          <w:sz w:val="26"/>
          <w:szCs w:val="26"/>
          <w:lang w:val="uk-UA" w:eastAsia="ru-RU"/>
        </w:rPr>
        <w:t>йсненням нагляду за діяльністю Б</w:t>
      </w:r>
      <w:r w:rsidRPr="00131704">
        <w:rPr>
          <w:rFonts w:ascii="Times New Roman" w:hAnsi="Times New Roman"/>
          <w:sz w:val="26"/>
          <w:szCs w:val="26"/>
          <w:lang w:val="uk-UA" w:eastAsia="ru-RU"/>
        </w:rPr>
        <w:t>анку;</w:t>
      </w:r>
    </w:p>
    <w:p w14:paraId="71B58055" w14:textId="77777777" w:rsidR="00D0424E" w:rsidRPr="00131704" w:rsidRDefault="00C76FA1" w:rsidP="00056C48">
      <w:pPr>
        <w:pStyle w:val="a8"/>
        <w:numPr>
          <w:ilvl w:val="2"/>
          <w:numId w:val="34"/>
        </w:numPr>
        <w:tabs>
          <w:tab w:val="left" w:pos="851"/>
        </w:tabs>
        <w:spacing w:after="0" w:line="240" w:lineRule="auto"/>
        <w:ind w:left="0"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складає висновок про ефективність </w:t>
      </w:r>
      <w:r w:rsidR="00E13A94" w:rsidRPr="00131704">
        <w:rPr>
          <w:rFonts w:ascii="Times New Roman" w:hAnsi="Times New Roman"/>
          <w:sz w:val="26"/>
          <w:szCs w:val="26"/>
          <w:lang w:val="uk-UA" w:eastAsia="ru-RU"/>
        </w:rPr>
        <w:t>внутрішнього процесу оцінки достатності капіталу</w:t>
      </w:r>
      <w:r w:rsidR="007A279E" w:rsidRPr="00131704">
        <w:rPr>
          <w:rFonts w:ascii="Times New Roman" w:hAnsi="Times New Roman"/>
          <w:sz w:val="26"/>
          <w:szCs w:val="26"/>
          <w:lang w:val="uk-UA" w:eastAsia="ru-RU"/>
        </w:rPr>
        <w:t xml:space="preserve"> та оцінки достатності внутрішньої ліквідності</w:t>
      </w:r>
      <w:r w:rsidR="00E13A94" w:rsidRPr="00131704">
        <w:rPr>
          <w:rFonts w:ascii="Times New Roman" w:hAnsi="Times New Roman"/>
          <w:sz w:val="26"/>
          <w:szCs w:val="26"/>
          <w:lang w:val="uk-UA" w:eastAsia="ru-RU"/>
        </w:rPr>
        <w:t>;</w:t>
      </w:r>
      <w:bookmarkStart w:id="33" w:name="n115"/>
      <w:bookmarkEnd w:id="33"/>
    </w:p>
    <w:p w14:paraId="60499EE0" w14:textId="1C0472D1" w:rsidR="0022350F" w:rsidRPr="00131704" w:rsidRDefault="007D4E80" w:rsidP="00056C48">
      <w:pPr>
        <w:pStyle w:val="a8"/>
        <w:numPr>
          <w:ilvl w:val="2"/>
          <w:numId w:val="34"/>
        </w:numPr>
        <w:tabs>
          <w:tab w:val="left" w:pos="851"/>
        </w:tabs>
        <w:spacing w:after="0" w:line="240" w:lineRule="auto"/>
        <w:ind w:left="0"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інші функції, передбачені законодавством України.</w:t>
      </w:r>
    </w:p>
    <w:p w14:paraId="5C07BD91" w14:textId="34643DDD" w:rsidR="007A5D0F" w:rsidRPr="00131704" w:rsidRDefault="00D0424E" w:rsidP="00056C48">
      <w:pPr>
        <w:tabs>
          <w:tab w:val="left" w:pos="851"/>
        </w:tabs>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5.2</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C4103C" w:rsidRPr="00131704">
        <w:rPr>
          <w:rFonts w:ascii="Times New Roman" w:hAnsi="Times New Roman"/>
          <w:sz w:val="26"/>
          <w:szCs w:val="26"/>
          <w:lang w:val="uk-UA" w:eastAsia="ru-RU"/>
        </w:rPr>
        <w:t xml:space="preserve">Завдання внутрішнього аудиту можуть включати оцінку того, чи: </w:t>
      </w:r>
    </w:p>
    <w:p w14:paraId="1891B119" w14:textId="04A61657" w:rsidR="007A5D0F" w:rsidRPr="00131704" w:rsidRDefault="00D0424E" w:rsidP="00056C48">
      <w:pPr>
        <w:tabs>
          <w:tab w:val="left" w:pos="851"/>
        </w:tabs>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5.2.1</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C4103C" w:rsidRPr="00131704">
        <w:rPr>
          <w:rFonts w:ascii="Times New Roman" w:hAnsi="Times New Roman"/>
          <w:sz w:val="26"/>
          <w:szCs w:val="26"/>
          <w:lang w:val="uk-UA" w:eastAsia="ru-RU"/>
        </w:rPr>
        <w:t xml:space="preserve">ризики, пов’язані з досягненням стратегічних цілей Банку, належним чином ідентифікуються та управляються; </w:t>
      </w:r>
    </w:p>
    <w:p w14:paraId="49358CD6" w14:textId="72B3ACEB" w:rsidR="007A5D0F" w:rsidRPr="00131704" w:rsidRDefault="00D0424E" w:rsidP="00056C48">
      <w:pPr>
        <w:tabs>
          <w:tab w:val="left" w:pos="851"/>
        </w:tabs>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5.2.2</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C4103C" w:rsidRPr="00131704">
        <w:rPr>
          <w:rFonts w:ascii="Times New Roman" w:hAnsi="Times New Roman"/>
          <w:sz w:val="26"/>
          <w:szCs w:val="26"/>
          <w:lang w:val="uk-UA" w:eastAsia="ru-RU"/>
        </w:rPr>
        <w:t xml:space="preserve">дії посадових осіб, керівників, працівників і підрядників або інших відповідних сторін Банку відповідають політикам, процедурам і чинним законам, нормам і стандартам управління Банку; </w:t>
      </w:r>
    </w:p>
    <w:p w14:paraId="3CD2F4A2" w14:textId="77777777" w:rsidR="00056C48" w:rsidRDefault="00D0424E" w:rsidP="00056C48">
      <w:pPr>
        <w:tabs>
          <w:tab w:val="left" w:pos="851"/>
        </w:tabs>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lastRenderedPageBreak/>
        <w:t>5.2.3</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C4103C" w:rsidRPr="00131704">
        <w:rPr>
          <w:rFonts w:ascii="Times New Roman" w:hAnsi="Times New Roman"/>
          <w:sz w:val="26"/>
          <w:szCs w:val="26"/>
          <w:lang w:val="uk-UA" w:eastAsia="ru-RU"/>
        </w:rPr>
        <w:t xml:space="preserve"> результати операцій і програм відповідають встановленим цілям і завданням; </w:t>
      </w:r>
    </w:p>
    <w:p w14:paraId="1F77F160" w14:textId="03FFC6DE" w:rsidR="007A5D0F" w:rsidRPr="00131704" w:rsidRDefault="00D0424E" w:rsidP="00056C48">
      <w:pPr>
        <w:tabs>
          <w:tab w:val="left" w:pos="851"/>
        </w:tabs>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5.2.4</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C4103C" w:rsidRPr="00131704">
        <w:rPr>
          <w:rFonts w:ascii="Times New Roman" w:hAnsi="Times New Roman"/>
          <w:sz w:val="26"/>
          <w:szCs w:val="26"/>
          <w:lang w:val="uk-UA" w:eastAsia="ru-RU"/>
        </w:rPr>
        <w:t xml:space="preserve">операції та програми виконуються ефективно та результативно; </w:t>
      </w:r>
    </w:p>
    <w:p w14:paraId="0F64AAC9" w14:textId="067CE83A" w:rsidR="007A5D0F" w:rsidRPr="00131704" w:rsidRDefault="00D0424E" w:rsidP="00056C48">
      <w:pPr>
        <w:tabs>
          <w:tab w:val="left" w:pos="851"/>
        </w:tabs>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5.2.5</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C4103C" w:rsidRPr="00131704">
        <w:rPr>
          <w:rFonts w:ascii="Times New Roman" w:hAnsi="Times New Roman"/>
          <w:sz w:val="26"/>
          <w:szCs w:val="26"/>
          <w:lang w:val="uk-UA" w:eastAsia="ru-RU"/>
        </w:rPr>
        <w:t xml:space="preserve">встановлені процеси та системи забезпечують відповідність політикам, процедурам, законам і нормам, які можуть суттєво вплинути на Банк; </w:t>
      </w:r>
    </w:p>
    <w:p w14:paraId="1445A837" w14:textId="00E5A7AE" w:rsidR="007A5D0F" w:rsidRPr="00131704" w:rsidRDefault="00D0424E" w:rsidP="00056C48">
      <w:pPr>
        <w:tabs>
          <w:tab w:val="left" w:pos="851"/>
        </w:tabs>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5.2.6</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C4103C" w:rsidRPr="00131704">
        <w:rPr>
          <w:rFonts w:ascii="Times New Roman" w:hAnsi="Times New Roman"/>
          <w:sz w:val="26"/>
          <w:szCs w:val="26"/>
          <w:lang w:val="uk-UA" w:eastAsia="ru-RU"/>
        </w:rPr>
        <w:t xml:space="preserve">цілісність інформації та засоби, що використовуються для ідентифікації, вимірювання, аналізу, класифікації та звітування такої інформації, є надійними; </w:t>
      </w:r>
    </w:p>
    <w:p w14:paraId="2B54E8F0" w14:textId="055E70F1" w:rsidR="00C4103C" w:rsidRPr="00131704" w:rsidRDefault="00D0424E" w:rsidP="00056C48">
      <w:pPr>
        <w:tabs>
          <w:tab w:val="left" w:pos="851"/>
        </w:tabs>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5.2.7</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C4103C" w:rsidRPr="00131704">
        <w:rPr>
          <w:rFonts w:ascii="Times New Roman" w:hAnsi="Times New Roman"/>
          <w:sz w:val="26"/>
          <w:szCs w:val="26"/>
          <w:lang w:val="uk-UA" w:eastAsia="ru-RU"/>
        </w:rPr>
        <w:t xml:space="preserve">ресурси та активи придбаються економічно, використовуються ефективно та належним чином захищаються. </w:t>
      </w:r>
    </w:p>
    <w:p w14:paraId="3E3B6BA5" w14:textId="131F7FE8" w:rsidR="00A315DC" w:rsidRPr="00131704" w:rsidRDefault="00D0424E" w:rsidP="00056C48">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5.3</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495ABD" w:rsidRPr="00131704">
        <w:rPr>
          <w:rFonts w:ascii="Times New Roman" w:hAnsi="Times New Roman"/>
          <w:sz w:val="26"/>
          <w:szCs w:val="26"/>
          <w:lang w:val="uk-UA" w:eastAsia="ru-RU"/>
        </w:rPr>
        <w:t xml:space="preserve"> </w:t>
      </w:r>
      <w:r w:rsidR="00952D70" w:rsidRPr="00131704">
        <w:rPr>
          <w:rFonts w:ascii="Times New Roman" w:hAnsi="Times New Roman"/>
          <w:sz w:val="26"/>
          <w:szCs w:val="26"/>
          <w:lang w:val="uk-UA" w:eastAsia="ru-RU"/>
        </w:rPr>
        <w:t xml:space="preserve">Працівники </w:t>
      </w:r>
      <w:r w:rsidRPr="00131704">
        <w:rPr>
          <w:rFonts w:ascii="Times New Roman" w:hAnsi="Times New Roman"/>
          <w:sz w:val="26"/>
          <w:szCs w:val="26"/>
          <w:lang w:val="uk-UA" w:eastAsia="ru-RU"/>
        </w:rPr>
        <w:t>СВА</w:t>
      </w:r>
      <w:r w:rsidR="00952D70" w:rsidRPr="00131704">
        <w:rPr>
          <w:rFonts w:ascii="Times New Roman" w:hAnsi="Times New Roman"/>
          <w:sz w:val="26"/>
          <w:szCs w:val="26"/>
          <w:lang w:val="uk-UA" w:eastAsia="ru-RU"/>
        </w:rPr>
        <w:t>/</w:t>
      </w:r>
      <w:r w:rsidR="00AC046A" w:rsidRPr="00131704">
        <w:rPr>
          <w:rFonts w:ascii="Times New Roman" w:hAnsi="Times New Roman"/>
          <w:sz w:val="26"/>
          <w:szCs w:val="26"/>
          <w:lang w:val="uk-UA" w:eastAsia="ru-RU"/>
        </w:rPr>
        <w:t xml:space="preserve">підрозділу внутрішнього аудиту іншого учасника </w:t>
      </w:r>
      <w:r w:rsidR="00952D70" w:rsidRPr="00131704">
        <w:rPr>
          <w:rFonts w:ascii="Times New Roman" w:hAnsi="Times New Roman"/>
          <w:sz w:val="26"/>
          <w:szCs w:val="26"/>
          <w:lang w:val="uk-UA" w:eastAsia="ru-RU"/>
        </w:rPr>
        <w:t>Банківської групи -</w:t>
      </w:r>
      <w:r w:rsidR="00495ABD" w:rsidRPr="00131704">
        <w:rPr>
          <w:rFonts w:ascii="Times New Roman" w:hAnsi="Times New Roman"/>
          <w:sz w:val="26"/>
          <w:szCs w:val="26"/>
          <w:lang w:val="uk-UA" w:eastAsia="ru-RU"/>
        </w:rPr>
        <w:t xml:space="preserve"> </w:t>
      </w:r>
      <w:r w:rsidR="00713A2A" w:rsidRPr="00131704">
        <w:rPr>
          <w:rFonts w:ascii="Times New Roman" w:hAnsi="Times New Roman"/>
          <w:sz w:val="26"/>
          <w:szCs w:val="26"/>
          <w:lang w:val="uk-UA" w:eastAsia="ru-RU"/>
        </w:rPr>
        <w:t>не мож</w:t>
      </w:r>
      <w:r w:rsidR="00AC046A" w:rsidRPr="00131704">
        <w:rPr>
          <w:rFonts w:ascii="Times New Roman" w:hAnsi="Times New Roman"/>
          <w:sz w:val="26"/>
          <w:szCs w:val="26"/>
          <w:lang w:val="uk-UA" w:eastAsia="ru-RU"/>
        </w:rPr>
        <w:t>уть</w:t>
      </w:r>
      <w:r w:rsidR="00713A2A" w:rsidRPr="00131704">
        <w:rPr>
          <w:rFonts w:ascii="Times New Roman" w:hAnsi="Times New Roman"/>
          <w:sz w:val="26"/>
          <w:szCs w:val="26"/>
          <w:lang w:val="uk-UA" w:eastAsia="ru-RU"/>
        </w:rPr>
        <w:t xml:space="preserve"> бути задіян</w:t>
      </w:r>
      <w:r w:rsidR="00952D70" w:rsidRPr="00131704">
        <w:rPr>
          <w:rFonts w:ascii="Times New Roman" w:hAnsi="Times New Roman"/>
          <w:sz w:val="26"/>
          <w:szCs w:val="26"/>
          <w:lang w:val="uk-UA" w:eastAsia="ru-RU"/>
        </w:rPr>
        <w:t>і</w:t>
      </w:r>
      <w:r w:rsidR="00713A2A" w:rsidRPr="00131704">
        <w:rPr>
          <w:rFonts w:ascii="Times New Roman" w:hAnsi="Times New Roman"/>
          <w:sz w:val="26"/>
          <w:szCs w:val="26"/>
          <w:lang w:val="uk-UA" w:eastAsia="ru-RU"/>
        </w:rPr>
        <w:t xml:space="preserve"> у процесі надання банківських та інших фінансових послуг, здійснення іншої діяльності Банку, які підлягають внутрішньому аудиту, або у визначенні чи реалізації заходів із створення в Банку адекватної системи внутрішнього контролю. </w:t>
      </w:r>
    </w:p>
    <w:p w14:paraId="089D813F" w14:textId="0420EE3D" w:rsidR="00FE4F4E" w:rsidRPr="00131704" w:rsidRDefault="00D0424E" w:rsidP="00593AC1">
      <w:pPr>
        <w:pStyle w:val="1"/>
        <w:spacing w:after="0" w:line="240" w:lineRule="auto"/>
        <w:jc w:val="both"/>
        <w:rPr>
          <w:rFonts w:ascii="Times New Roman" w:hAnsi="Times New Roman"/>
          <w:sz w:val="26"/>
          <w:szCs w:val="26"/>
          <w:lang w:val="uk-UA"/>
        </w:rPr>
      </w:pPr>
      <w:bookmarkStart w:id="34" w:name="_Toc231420966"/>
      <w:bookmarkStart w:id="35" w:name="_Toc55910773"/>
      <w:r w:rsidRPr="00131704">
        <w:rPr>
          <w:rFonts w:ascii="Times New Roman" w:hAnsi="Times New Roman"/>
          <w:sz w:val="26"/>
          <w:szCs w:val="26"/>
          <w:lang w:val="uk-UA"/>
        </w:rPr>
        <w:t>6</w:t>
      </w:r>
      <w:r w:rsidR="00D21793" w:rsidRPr="00131704">
        <w:rPr>
          <w:rFonts w:ascii="Times New Roman" w:hAnsi="Times New Roman"/>
          <w:sz w:val="26"/>
          <w:szCs w:val="26"/>
          <w:lang w:val="uk-UA"/>
        </w:rPr>
        <w:t xml:space="preserve">. </w:t>
      </w:r>
      <w:r w:rsidR="00DF179E" w:rsidRPr="00131704">
        <w:rPr>
          <w:rFonts w:ascii="Times New Roman" w:hAnsi="Times New Roman"/>
          <w:sz w:val="26"/>
          <w:szCs w:val="26"/>
          <w:lang w:val="uk-UA"/>
        </w:rPr>
        <w:t xml:space="preserve">ПОРЯДОК ВЗАЄМОДІЇ, ОБМІНУ ІНФОРМАЦІЄЮ </w:t>
      </w:r>
      <w:r w:rsidR="00080747" w:rsidRPr="00131704">
        <w:rPr>
          <w:rFonts w:ascii="Times New Roman" w:hAnsi="Times New Roman"/>
          <w:sz w:val="26"/>
          <w:szCs w:val="26"/>
          <w:lang w:val="uk-UA"/>
        </w:rPr>
        <w:t>МІЖ</w:t>
      </w:r>
      <w:r w:rsidR="00CE4712" w:rsidRPr="00131704">
        <w:rPr>
          <w:rFonts w:ascii="Times New Roman" w:hAnsi="Times New Roman"/>
          <w:sz w:val="26"/>
          <w:szCs w:val="26"/>
          <w:lang w:val="uk-UA"/>
        </w:rPr>
        <w:t xml:space="preserve"> СЛУЖБ</w:t>
      </w:r>
      <w:r w:rsidR="00080747" w:rsidRPr="00131704">
        <w:rPr>
          <w:rFonts w:ascii="Times New Roman" w:hAnsi="Times New Roman"/>
          <w:sz w:val="26"/>
          <w:szCs w:val="26"/>
          <w:lang w:val="uk-UA"/>
        </w:rPr>
        <w:t>ОЮ</w:t>
      </w:r>
      <w:r w:rsidR="00CE4712" w:rsidRPr="00131704">
        <w:rPr>
          <w:rFonts w:ascii="Times New Roman" w:hAnsi="Times New Roman"/>
          <w:sz w:val="26"/>
          <w:szCs w:val="26"/>
          <w:lang w:val="uk-UA"/>
        </w:rPr>
        <w:t xml:space="preserve"> ВНУТРІШНЬОГО АУДИТУ З</w:t>
      </w:r>
      <w:r w:rsidR="00DF179E" w:rsidRPr="00131704">
        <w:rPr>
          <w:rFonts w:ascii="Times New Roman" w:hAnsi="Times New Roman"/>
          <w:sz w:val="26"/>
          <w:szCs w:val="26"/>
          <w:lang w:val="uk-UA"/>
        </w:rPr>
        <w:t xml:space="preserve"> </w:t>
      </w:r>
      <w:r w:rsidR="00CE4712" w:rsidRPr="00131704">
        <w:rPr>
          <w:rFonts w:ascii="Times New Roman" w:hAnsi="Times New Roman"/>
          <w:sz w:val="26"/>
          <w:szCs w:val="26"/>
          <w:lang w:val="uk-UA"/>
        </w:rPr>
        <w:t xml:space="preserve">ОРГАНАМИ УПРАВЛІННЯ БАНКУ </w:t>
      </w:r>
      <w:r w:rsidR="00DF179E" w:rsidRPr="00131704">
        <w:rPr>
          <w:rFonts w:ascii="Times New Roman" w:hAnsi="Times New Roman"/>
          <w:sz w:val="26"/>
          <w:szCs w:val="26"/>
          <w:lang w:val="uk-UA"/>
        </w:rPr>
        <w:t>ТА СТРУКТУРНИ</w:t>
      </w:r>
      <w:r w:rsidR="00080747" w:rsidRPr="00131704">
        <w:rPr>
          <w:rFonts w:ascii="Times New Roman" w:hAnsi="Times New Roman"/>
          <w:sz w:val="26"/>
          <w:szCs w:val="26"/>
          <w:lang w:val="uk-UA"/>
        </w:rPr>
        <w:t>МИ</w:t>
      </w:r>
      <w:r w:rsidR="00DF179E" w:rsidRPr="00131704">
        <w:rPr>
          <w:rFonts w:ascii="Times New Roman" w:hAnsi="Times New Roman"/>
          <w:sz w:val="26"/>
          <w:szCs w:val="26"/>
          <w:lang w:val="uk-UA"/>
        </w:rPr>
        <w:t xml:space="preserve"> </w:t>
      </w:r>
      <w:r w:rsidR="00013807" w:rsidRPr="00131704">
        <w:rPr>
          <w:rFonts w:ascii="Times New Roman" w:hAnsi="Times New Roman"/>
          <w:sz w:val="26"/>
          <w:szCs w:val="26"/>
          <w:lang w:val="uk-UA"/>
        </w:rPr>
        <w:t>ПІДРОЗДІЛ</w:t>
      </w:r>
      <w:r w:rsidR="00080747" w:rsidRPr="00131704">
        <w:rPr>
          <w:rFonts w:ascii="Times New Roman" w:hAnsi="Times New Roman"/>
          <w:sz w:val="26"/>
          <w:szCs w:val="26"/>
          <w:lang w:val="uk-UA"/>
        </w:rPr>
        <w:t xml:space="preserve">АМИ </w:t>
      </w:r>
      <w:r w:rsidR="00DF179E" w:rsidRPr="00131704">
        <w:rPr>
          <w:rFonts w:ascii="Times New Roman" w:hAnsi="Times New Roman"/>
          <w:sz w:val="26"/>
          <w:szCs w:val="26"/>
          <w:lang w:val="uk-UA"/>
        </w:rPr>
        <w:t>БАНКУ</w:t>
      </w:r>
      <w:r w:rsidR="008A030A" w:rsidRPr="00131704">
        <w:rPr>
          <w:rFonts w:ascii="Times New Roman" w:hAnsi="Times New Roman"/>
          <w:sz w:val="26"/>
          <w:szCs w:val="26"/>
          <w:lang w:val="uk-UA"/>
        </w:rPr>
        <w:t>/БАНКІВСЬКОЇ ГРУПИ</w:t>
      </w:r>
      <w:r w:rsidR="00CE4712" w:rsidRPr="00131704">
        <w:rPr>
          <w:rFonts w:ascii="Times New Roman" w:hAnsi="Times New Roman"/>
          <w:sz w:val="26"/>
          <w:szCs w:val="26"/>
          <w:lang w:val="uk-UA"/>
        </w:rPr>
        <w:t>.</w:t>
      </w:r>
      <w:bookmarkEnd w:id="34"/>
      <w:r w:rsidR="00D25961" w:rsidRPr="00131704">
        <w:rPr>
          <w:rFonts w:ascii="Times New Roman" w:hAnsi="Times New Roman"/>
          <w:sz w:val="26"/>
          <w:szCs w:val="26"/>
          <w:lang w:val="uk-UA"/>
        </w:rPr>
        <w:t xml:space="preserve"> </w:t>
      </w:r>
      <w:bookmarkEnd w:id="35"/>
    </w:p>
    <w:p w14:paraId="6087ACB0" w14:textId="083D6135" w:rsidR="006E27CF" w:rsidRPr="00131704" w:rsidRDefault="00D0424E" w:rsidP="00056C48">
      <w:pPr>
        <w:pStyle w:val="afc"/>
        <w:tabs>
          <w:tab w:val="left" w:pos="1134"/>
        </w:tabs>
        <w:ind w:firstLine="567"/>
        <w:jc w:val="both"/>
        <w:rPr>
          <w:sz w:val="26"/>
          <w:szCs w:val="26"/>
          <w:lang w:val="uk-UA"/>
        </w:rPr>
      </w:pPr>
      <w:r w:rsidRPr="00131704">
        <w:rPr>
          <w:sz w:val="26"/>
          <w:szCs w:val="26"/>
          <w:lang w:val="uk-UA" w:eastAsia="ru-RU"/>
        </w:rPr>
        <w:t>6.1</w:t>
      </w:r>
      <w:r w:rsidR="00056C48">
        <w:rPr>
          <w:sz w:val="26"/>
          <w:szCs w:val="26"/>
          <w:lang w:val="uk-UA" w:eastAsia="ru-RU"/>
        </w:rPr>
        <w:t>.</w:t>
      </w:r>
      <w:r w:rsidRPr="00131704">
        <w:rPr>
          <w:sz w:val="26"/>
          <w:szCs w:val="26"/>
          <w:lang w:val="uk-UA" w:eastAsia="ru-RU"/>
        </w:rPr>
        <w:t xml:space="preserve"> </w:t>
      </w:r>
      <w:r w:rsidR="00742B82" w:rsidRPr="00BA23E7">
        <w:rPr>
          <w:sz w:val="26"/>
          <w:szCs w:val="26"/>
          <w:lang w:val="uk-UA"/>
        </w:rPr>
        <w:t>В процесі здійснення своєї діяльності СВА в особі начальника СВА взаємодіє з Радою Банку, Аудиторським комітетом, Правлінням Банку, колегіальними органами (комітетами) Банку та керівниками структурних підрозділів Банку/Банківської групи (у т.ч. щодо питань управління комплаєнс-ризиком та з питань імплементації змін законодавства у внутрішньобанківські документи – з Управлінням комплаєнс; щодо питань управління іншими видами ризиків (крім комплаєнс - ризику та ризику ВК/ФТ) – з Управлінням ризиків; з питань організації  ефективного управління ризиком ВК/ФТ – з Відповідальним працівником та Управлінням фінансового моніторингу, з питань відомостей, які ліцензіат має подати до НКЦПФР – з Управлінням інвестиційного бізнесу, -з питань автоматизації банківських процесів, забезпечення безперервності діяльності, використання комп’ютерної та оргтехніки – з Управлінням інформаційних технологій, з питань захисту інформації, використання засобів захисту інформації – з Відділом інформаційної безпеки, з питань погодження внутрішньобанківських документів, одержання консультацій щодо застосування норм права – з Юридичним управлінням, - з  питань дотримання вимог безпеки – з Управлінням безпеки тощо).</w:t>
      </w:r>
    </w:p>
    <w:p w14:paraId="1AC80E42" w14:textId="6E990949" w:rsidR="002A0794" w:rsidRPr="00131704" w:rsidRDefault="00D0424E" w:rsidP="00056C48">
      <w:pPr>
        <w:pStyle w:val="afc"/>
        <w:tabs>
          <w:tab w:val="left" w:pos="1134"/>
        </w:tabs>
        <w:ind w:firstLine="567"/>
        <w:jc w:val="both"/>
        <w:rPr>
          <w:sz w:val="26"/>
          <w:szCs w:val="26"/>
          <w:lang w:val="uk-UA"/>
        </w:rPr>
      </w:pPr>
      <w:r w:rsidRPr="00131704">
        <w:rPr>
          <w:sz w:val="26"/>
          <w:szCs w:val="26"/>
          <w:lang w:val="uk-UA"/>
        </w:rPr>
        <w:t>6.2</w:t>
      </w:r>
      <w:r w:rsidR="00056C48">
        <w:rPr>
          <w:sz w:val="26"/>
          <w:szCs w:val="26"/>
          <w:lang w:val="uk-UA"/>
        </w:rPr>
        <w:t>.</w:t>
      </w:r>
      <w:r w:rsidRPr="00131704">
        <w:rPr>
          <w:sz w:val="26"/>
          <w:szCs w:val="26"/>
          <w:lang w:val="uk-UA"/>
        </w:rPr>
        <w:t xml:space="preserve"> </w:t>
      </w:r>
      <w:r w:rsidR="00076561" w:rsidRPr="00131704">
        <w:rPr>
          <w:sz w:val="26"/>
          <w:szCs w:val="26"/>
          <w:lang w:val="uk-UA"/>
        </w:rPr>
        <w:t xml:space="preserve">Нагляд Ради є важливим для забезпечення загальної ефективності функції внутрішнього аудиту. Досягнення цього принципу вимагає спільної комунікації та взаємодії між </w:t>
      </w:r>
      <w:r w:rsidR="00C4073D" w:rsidRPr="00131704">
        <w:rPr>
          <w:sz w:val="26"/>
          <w:szCs w:val="26"/>
          <w:lang w:val="uk-UA"/>
        </w:rPr>
        <w:t>Р</w:t>
      </w:r>
      <w:r w:rsidR="00076561" w:rsidRPr="00131704">
        <w:rPr>
          <w:sz w:val="26"/>
          <w:szCs w:val="26"/>
          <w:lang w:val="uk-UA"/>
        </w:rPr>
        <w:t>адою</w:t>
      </w:r>
      <w:r w:rsidR="00080747" w:rsidRPr="00131704">
        <w:rPr>
          <w:sz w:val="26"/>
          <w:szCs w:val="26"/>
          <w:lang w:val="uk-UA"/>
        </w:rPr>
        <w:t xml:space="preserve"> (Аудиторським комітетом)</w:t>
      </w:r>
      <w:r w:rsidR="00076561" w:rsidRPr="00131704">
        <w:rPr>
          <w:sz w:val="26"/>
          <w:szCs w:val="26"/>
          <w:lang w:val="uk-UA"/>
        </w:rPr>
        <w:t xml:space="preserve"> та керівником внутрішнього аудиту, а також підтримки Ради в забезпеченні функції внутрішнього аудиту достатніми ресурсами для виконання мандату внутрішнього аудиту.</w:t>
      </w:r>
    </w:p>
    <w:p w14:paraId="5B28F86F" w14:textId="1A8AAE92" w:rsidR="002F0BFC" w:rsidRDefault="00D0424E" w:rsidP="00056C48">
      <w:pPr>
        <w:spacing w:after="0" w:line="240" w:lineRule="auto"/>
        <w:ind w:firstLine="567"/>
        <w:jc w:val="both"/>
        <w:rPr>
          <w:rFonts w:ascii="Times New Roman" w:eastAsia="Arial" w:hAnsi="Times New Roman"/>
          <w:sz w:val="26"/>
          <w:szCs w:val="26"/>
          <w:lang w:val="uk-UA" w:eastAsia="ar-SA"/>
        </w:rPr>
      </w:pPr>
      <w:r w:rsidRPr="00131704">
        <w:rPr>
          <w:rFonts w:ascii="Times New Roman" w:eastAsia="Arial" w:hAnsi="Times New Roman"/>
          <w:sz w:val="26"/>
          <w:szCs w:val="26"/>
          <w:lang w:val="uk-UA" w:eastAsia="ar-SA"/>
        </w:rPr>
        <w:t>6.3</w:t>
      </w:r>
      <w:r w:rsidR="00056C48">
        <w:rPr>
          <w:rFonts w:ascii="Times New Roman" w:eastAsia="Arial" w:hAnsi="Times New Roman"/>
          <w:sz w:val="26"/>
          <w:szCs w:val="26"/>
          <w:lang w:val="uk-UA" w:eastAsia="ar-SA"/>
        </w:rPr>
        <w:t>.</w:t>
      </w:r>
      <w:r w:rsidRPr="00131704">
        <w:rPr>
          <w:rFonts w:ascii="Times New Roman" w:eastAsia="Arial" w:hAnsi="Times New Roman"/>
          <w:sz w:val="26"/>
          <w:szCs w:val="26"/>
          <w:lang w:val="uk-UA" w:eastAsia="ar-SA"/>
        </w:rPr>
        <w:t xml:space="preserve"> </w:t>
      </w:r>
      <w:r w:rsidR="00080747" w:rsidRPr="00131704">
        <w:rPr>
          <w:rFonts w:ascii="Times New Roman" w:eastAsia="Arial" w:hAnsi="Times New Roman"/>
          <w:sz w:val="26"/>
          <w:szCs w:val="26"/>
          <w:lang w:val="uk-UA" w:eastAsia="ar-SA"/>
        </w:rPr>
        <w:t xml:space="preserve">Крім того, Рада Банку </w:t>
      </w:r>
      <w:r w:rsidR="002A0794" w:rsidRPr="00131704">
        <w:rPr>
          <w:rFonts w:ascii="Times New Roman" w:eastAsia="Arial" w:hAnsi="Times New Roman"/>
          <w:sz w:val="26"/>
          <w:szCs w:val="26"/>
          <w:lang w:val="uk-UA" w:eastAsia="ar-SA"/>
        </w:rPr>
        <w:t xml:space="preserve">обговорює з </w:t>
      </w:r>
      <w:r w:rsidR="00080747" w:rsidRPr="00131704">
        <w:rPr>
          <w:rFonts w:ascii="Times New Roman" w:eastAsia="Arial" w:hAnsi="Times New Roman"/>
          <w:sz w:val="26"/>
          <w:szCs w:val="26"/>
          <w:lang w:val="uk-UA" w:eastAsia="ar-SA"/>
        </w:rPr>
        <w:t>начальником</w:t>
      </w:r>
      <w:r w:rsidR="002A0794" w:rsidRPr="00131704">
        <w:rPr>
          <w:rFonts w:ascii="Times New Roman" w:eastAsia="Arial" w:hAnsi="Times New Roman"/>
          <w:sz w:val="26"/>
          <w:szCs w:val="26"/>
          <w:lang w:val="uk-UA" w:eastAsia="ar-SA"/>
        </w:rPr>
        <w:t xml:space="preserve"> </w:t>
      </w:r>
      <w:r w:rsidRPr="00131704">
        <w:rPr>
          <w:rFonts w:ascii="Times New Roman" w:eastAsia="Arial" w:hAnsi="Times New Roman"/>
          <w:sz w:val="26"/>
          <w:szCs w:val="26"/>
          <w:lang w:val="uk-UA" w:eastAsia="ar-SA"/>
        </w:rPr>
        <w:t>СВА</w:t>
      </w:r>
      <w:r w:rsidR="002A0794" w:rsidRPr="00131704">
        <w:rPr>
          <w:rFonts w:ascii="Times New Roman" w:eastAsia="Arial" w:hAnsi="Times New Roman"/>
          <w:sz w:val="26"/>
          <w:szCs w:val="26"/>
          <w:lang w:val="uk-UA" w:eastAsia="ar-SA"/>
        </w:rPr>
        <w:t xml:space="preserve"> та </w:t>
      </w:r>
      <w:r w:rsidR="00080747" w:rsidRPr="00131704">
        <w:rPr>
          <w:rFonts w:ascii="Times New Roman" w:eastAsia="Arial" w:hAnsi="Times New Roman"/>
          <w:sz w:val="26"/>
          <w:szCs w:val="26"/>
          <w:lang w:val="uk-UA" w:eastAsia="ar-SA"/>
        </w:rPr>
        <w:t>П</w:t>
      </w:r>
      <w:r w:rsidR="002A0794" w:rsidRPr="00131704">
        <w:rPr>
          <w:rFonts w:ascii="Times New Roman" w:eastAsia="Arial" w:hAnsi="Times New Roman"/>
          <w:sz w:val="26"/>
          <w:szCs w:val="26"/>
          <w:lang w:val="uk-UA" w:eastAsia="ar-SA"/>
        </w:rPr>
        <w:t xml:space="preserve">равлінням </w:t>
      </w:r>
      <w:r w:rsidR="00D3475D">
        <w:rPr>
          <w:rFonts w:ascii="Times New Roman" w:eastAsia="Arial" w:hAnsi="Times New Roman"/>
          <w:sz w:val="26"/>
          <w:szCs w:val="26"/>
          <w:lang w:val="uk-UA" w:eastAsia="ar-SA"/>
        </w:rPr>
        <w:t>Б</w:t>
      </w:r>
      <w:r w:rsidR="002A0794" w:rsidRPr="00131704">
        <w:rPr>
          <w:rFonts w:ascii="Times New Roman" w:eastAsia="Arial" w:hAnsi="Times New Roman"/>
          <w:sz w:val="26"/>
          <w:szCs w:val="26"/>
          <w:lang w:val="uk-UA" w:eastAsia="ar-SA"/>
        </w:rPr>
        <w:t>анку актуальність, відповідність та ефективність повноважень і відповідальності суб’єктів функції внутрішнього аудиту.</w:t>
      </w:r>
      <w:r w:rsidR="00076561" w:rsidRPr="00131704">
        <w:rPr>
          <w:rFonts w:ascii="Times New Roman" w:eastAsia="Arial" w:hAnsi="Times New Roman"/>
          <w:sz w:val="26"/>
          <w:szCs w:val="26"/>
          <w:lang w:val="uk-UA" w:eastAsia="ar-SA"/>
        </w:rPr>
        <w:t xml:space="preserve"> </w:t>
      </w:r>
    </w:p>
    <w:p w14:paraId="4C68C79A" w14:textId="57A7FB0F" w:rsidR="0066283B" w:rsidRPr="00BA23E7" w:rsidRDefault="00D35075" w:rsidP="0066283B">
      <w:pPr>
        <w:spacing w:after="0" w:line="240" w:lineRule="auto"/>
        <w:ind w:firstLine="567"/>
        <w:jc w:val="both"/>
        <w:rPr>
          <w:rFonts w:ascii="Times New Roman" w:eastAsia="Arial" w:hAnsi="Times New Roman"/>
          <w:sz w:val="26"/>
          <w:szCs w:val="26"/>
          <w:lang w:val="uk-UA" w:eastAsia="ar-SA"/>
        </w:rPr>
      </w:pPr>
      <w:r w:rsidRPr="00BA23E7">
        <w:rPr>
          <w:rFonts w:ascii="Times New Roman" w:eastAsia="Arial" w:hAnsi="Times New Roman"/>
          <w:sz w:val="26"/>
          <w:szCs w:val="26"/>
          <w:lang w:val="uk-UA" w:eastAsia="ar-SA"/>
        </w:rPr>
        <w:t xml:space="preserve">6.4 </w:t>
      </w:r>
      <w:r w:rsidR="0066283B" w:rsidRPr="00BA23E7">
        <w:rPr>
          <w:rFonts w:ascii="Times New Roman" w:eastAsia="Arial" w:hAnsi="Times New Roman"/>
          <w:sz w:val="26"/>
          <w:szCs w:val="26"/>
          <w:lang w:val="uk-UA" w:eastAsia="ar-SA"/>
        </w:rPr>
        <w:t>Рада здійснює контроль за усуненням порушень внутрішніми аудиторами та/або виявлені під час аудиторської перевірки кодексу поведінки (етики) банку та перевірки вжиття відповідних заходів для недопущення виникнення таких порушень надалі</w:t>
      </w:r>
      <w:r w:rsidR="00BA23E7">
        <w:rPr>
          <w:rFonts w:ascii="Times New Roman" w:eastAsia="Arial" w:hAnsi="Times New Roman"/>
          <w:sz w:val="26"/>
          <w:szCs w:val="26"/>
          <w:lang w:val="uk-UA" w:eastAsia="ar-SA"/>
        </w:rPr>
        <w:t>.</w:t>
      </w:r>
    </w:p>
    <w:p w14:paraId="583A2997" w14:textId="77777777" w:rsidR="006A5737" w:rsidRPr="00131704" w:rsidRDefault="006A5737" w:rsidP="00056C48">
      <w:pPr>
        <w:spacing w:after="0" w:line="240" w:lineRule="auto"/>
        <w:ind w:firstLine="567"/>
        <w:jc w:val="both"/>
        <w:rPr>
          <w:rFonts w:ascii="Times New Roman" w:eastAsia="Arial" w:hAnsi="Times New Roman"/>
          <w:sz w:val="26"/>
          <w:szCs w:val="26"/>
          <w:lang w:val="uk-UA" w:eastAsia="ar-SA"/>
        </w:rPr>
      </w:pPr>
    </w:p>
    <w:p w14:paraId="4F955B1B" w14:textId="3AA92576" w:rsidR="002A0794" w:rsidRPr="00131704" w:rsidRDefault="00D0424E" w:rsidP="00056C48">
      <w:pPr>
        <w:pStyle w:val="afc"/>
        <w:tabs>
          <w:tab w:val="left" w:pos="1134"/>
        </w:tabs>
        <w:ind w:firstLine="567"/>
        <w:jc w:val="both"/>
        <w:rPr>
          <w:sz w:val="26"/>
          <w:szCs w:val="26"/>
          <w:lang w:val="uk-UA"/>
        </w:rPr>
      </w:pPr>
      <w:r w:rsidRPr="00131704">
        <w:rPr>
          <w:sz w:val="26"/>
          <w:szCs w:val="26"/>
          <w:lang w:val="uk-UA"/>
        </w:rPr>
        <w:lastRenderedPageBreak/>
        <w:t>6.</w:t>
      </w:r>
      <w:r w:rsidR="00D35075">
        <w:rPr>
          <w:sz w:val="26"/>
          <w:szCs w:val="26"/>
          <w:lang w:val="uk-UA"/>
        </w:rPr>
        <w:t>5</w:t>
      </w:r>
      <w:r w:rsidR="00056C48">
        <w:rPr>
          <w:sz w:val="26"/>
          <w:szCs w:val="26"/>
          <w:lang w:val="uk-UA"/>
        </w:rPr>
        <w:t>.</w:t>
      </w:r>
      <w:r w:rsidRPr="00131704">
        <w:rPr>
          <w:sz w:val="26"/>
          <w:szCs w:val="26"/>
          <w:lang w:val="uk-UA"/>
        </w:rPr>
        <w:t xml:space="preserve"> </w:t>
      </w:r>
      <w:r w:rsidR="00080747" w:rsidRPr="00131704">
        <w:rPr>
          <w:sz w:val="26"/>
          <w:szCs w:val="26"/>
          <w:lang w:val="uk-UA"/>
        </w:rPr>
        <w:t>Р</w:t>
      </w:r>
      <w:r w:rsidR="00076561" w:rsidRPr="00131704">
        <w:rPr>
          <w:sz w:val="26"/>
          <w:szCs w:val="26"/>
          <w:lang w:val="uk-UA"/>
        </w:rPr>
        <w:t xml:space="preserve">ада отримує гарантії щодо якості діяльності керівника внутрішнього аудиту та функції внутрішнього аудиту через програму забезпечення і підвищення якості, включаючи безпосередній перегляд Радою результатів зовнішньої оцінки якості. </w:t>
      </w:r>
      <w:r w:rsidR="00E96BBB" w:rsidRPr="00131704">
        <w:rPr>
          <w:sz w:val="26"/>
          <w:szCs w:val="26"/>
          <w:lang w:val="uk-UA"/>
        </w:rPr>
        <w:t>Щоб забезпечити Раду інформацією, необхідною для виконання її наглядових обов’язків, к</w:t>
      </w:r>
      <w:r w:rsidR="00076561" w:rsidRPr="00131704">
        <w:rPr>
          <w:sz w:val="26"/>
          <w:szCs w:val="26"/>
          <w:lang w:val="uk-UA"/>
        </w:rPr>
        <w:t>ерівник внутрішнього аудиту може використовувати різні методи комунікації, такі як письмові та усні звіти та презентації, офіційні зустрічі та неофіційні дискусії.</w:t>
      </w:r>
      <w:r w:rsidR="00E96BBB" w:rsidRPr="00131704">
        <w:rPr>
          <w:sz w:val="26"/>
          <w:szCs w:val="26"/>
          <w:lang w:val="uk-UA"/>
        </w:rPr>
        <w:t xml:space="preserve"> Разом з тим, зустрічі між начальником СВА та Радою</w:t>
      </w:r>
      <w:r w:rsidR="00080747" w:rsidRPr="00131704">
        <w:rPr>
          <w:sz w:val="26"/>
          <w:szCs w:val="26"/>
          <w:lang w:val="uk-UA"/>
        </w:rPr>
        <w:t xml:space="preserve"> (Аудиторським комітетом)</w:t>
      </w:r>
      <w:r w:rsidR="00E96BBB" w:rsidRPr="00131704">
        <w:rPr>
          <w:sz w:val="26"/>
          <w:szCs w:val="26"/>
          <w:lang w:val="uk-UA"/>
        </w:rPr>
        <w:t xml:space="preserve"> щодо обговорення поточних питань стосовно внутрішнього аудиту мають бути проведені щонайменше раз на рік.</w:t>
      </w:r>
      <w:r w:rsidR="00C4073D" w:rsidRPr="00131704">
        <w:rPr>
          <w:sz w:val="26"/>
          <w:szCs w:val="26"/>
          <w:lang w:val="uk-UA"/>
        </w:rPr>
        <w:t xml:space="preserve"> Більш детально дивись порядок звітування </w:t>
      </w:r>
      <w:r w:rsidR="00A515C3" w:rsidRPr="00131704">
        <w:rPr>
          <w:sz w:val="26"/>
          <w:szCs w:val="26"/>
          <w:lang w:val="uk-UA"/>
        </w:rPr>
        <w:t>СВА</w:t>
      </w:r>
      <w:r w:rsidR="00C4073D" w:rsidRPr="00131704">
        <w:rPr>
          <w:sz w:val="26"/>
          <w:szCs w:val="26"/>
          <w:lang w:val="uk-UA"/>
        </w:rPr>
        <w:t xml:space="preserve"> Раді банку та Аудиторському комітету.</w:t>
      </w:r>
    </w:p>
    <w:p w14:paraId="19394307" w14:textId="08F2D665" w:rsidR="00CA159A" w:rsidRPr="00131704" w:rsidRDefault="00A515C3" w:rsidP="00056C48">
      <w:pPr>
        <w:pStyle w:val="afc"/>
        <w:tabs>
          <w:tab w:val="left" w:pos="567"/>
          <w:tab w:val="left" w:pos="1134"/>
        </w:tabs>
        <w:ind w:firstLine="567"/>
        <w:jc w:val="both"/>
        <w:rPr>
          <w:sz w:val="26"/>
          <w:szCs w:val="26"/>
          <w:lang w:val="uk-UA"/>
        </w:rPr>
      </w:pPr>
      <w:r w:rsidRPr="00131704">
        <w:rPr>
          <w:sz w:val="26"/>
          <w:szCs w:val="26"/>
          <w:lang w:val="uk-UA"/>
        </w:rPr>
        <w:t>6.</w:t>
      </w:r>
      <w:r w:rsidR="00D35075">
        <w:rPr>
          <w:sz w:val="26"/>
          <w:szCs w:val="26"/>
          <w:lang w:val="uk-UA"/>
        </w:rPr>
        <w:t>6</w:t>
      </w:r>
      <w:r w:rsidR="00056C48">
        <w:rPr>
          <w:sz w:val="26"/>
          <w:szCs w:val="26"/>
          <w:lang w:val="uk-UA"/>
        </w:rPr>
        <w:t>.</w:t>
      </w:r>
      <w:r w:rsidRPr="00131704">
        <w:rPr>
          <w:sz w:val="26"/>
          <w:szCs w:val="26"/>
          <w:lang w:val="uk-UA"/>
        </w:rPr>
        <w:t xml:space="preserve"> </w:t>
      </w:r>
      <w:r w:rsidR="00CA159A" w:rsidRPr="00131704">
        <w:rPr>
          <w:sz w:val="26"/>
          <w:szCs w:val="26"/>
          <w:lang w:val="uk-UA"/>
        </w:rPr>
        <w:t xml:space="preserve">Правління та керівники структурних підрозділів Банку повинні своєчасно інформувати </w:t>
      </w:r>
      <w:r w:rsidR="00C845C6" w:rsidRPr="00131704">
        <w:rPr>
          <w:sz w:val="26"/>
          <w:szCs w:val="26"/>
          <w:lang w:val="uk-UA"/>
        </w:rPr>
        <w:t>СВА</w:t>
      </w:r>
      <w:r w:rsidR="00CA159A" w:rsidRPr="00131704">
        <w:rPr>
          <w:sz w:val="26"/>
          <w:szCs w:val="26"/>
          <w:lang w:val="uk-UA"/>
        </w:rPr>
        <w:t xml:space="preserve"> про значні зміни у стратегії, методах та процедурах управління ризиками Банку, запровадження нових продуктів і змін в операційній діяльності Банку на ранньому етапі їх застосування, а також інформувати </w:t>
      </w:r>
      <w:r w:rsidR="00C845C6" w:rsidRPr="00131704">
        <w:rPr>
          <w:sz w:val="26"/>
          <w:szCs w:val="26"/>
          <w:lang w:val="uk-UA"/>
        </w:rPr>
        <w:t>начальника</w:t>
      </w:r>
      <w:r w:rsidR="00CA159A" w:rsidRPr="00131704">
        <w:rPr>
          <w:sz w:val="26"/>
          <w:szCs w:val="26"/>
          <w:lang w:val="uk-UA"/>
        </w:rPr>
        <w:t xml:space="preserve"> </w:t>
      </w:r>
      <w:r w:rsidR="00C845C6" w:rsidRPr="00131704">
        <w:rPr>
          <w:sz w:val="26"/>
          <w:szCs w:val="26"/>
          <w:lang w:val="uk-UA"/>
        </w:rPr>
        <w:t>СВА</w:t>
      </w:r>
      <w:r w:rsidR="00CA159A" w:rsidRPr="00131704">
        <w:rPr>
          <w:sz w:val="26"/>
          <w:szCs w:val="26"/>
          <w:lang w:val="uk-UA"/>
        </w:rPr>
        <w:t xml:space="preserve"> про ініціювання службових розслідувань та їх результати, надавати інформацію щодо результатів перевірок органів контролю Банку. </w:t>
      </w:r>
      <w:r w:rsidR="00131704" w:rsidRPr="00131704">
        <w:rPr>
          <w:sz w:val="26"/>
          <w:szCs w:val="26"/>
          <w:lang w:val="uk-UA"/>
        </w:rPr>
        <w:t>Р</w:t>
      </w:r>
      <w:r w:rsidR="00CA159A" w:rsidRPr="00131704">
        <w:rPr>
          <w:sz w:val="26"/>
          <w:szCs w:val="26"/>
          <w:lang w:val="uk-UA"/>
        </w:rPr>
        <w:t xml:space="preserve">ада та </w:t>
      </w:r>
      <w:r w:rsidR="00427AFC" w:rsidRPr="00131704">
        <w:rPr>
          <w:sz w:val="26"/>
          <w:szCs w:val="26"/>
          <w:lang w:val="uk-UA"/>
        </w:rPr>
        <w:t>А</w:t>
      </w:r>
      <w:r w:rsidR="001823C1" w:rsidRPr="00131704">
        <w:rPr>
          <w:sz w:val="26"/>
          <w:szCs w:val="26"/>
          <w:lang w:val="uk-UA"/>
        </w:rPr>
        <w:t>удиторський комітет</w:t>
      </w:r>
      <w:r w:rsidR="00CA159A" w:rsidRPr="00131704">
        <w:rPr>
          <w:sz w:val="26"/>
          <w:szCs w:val="26"/>
          <w:lang w:val="uk-UA"/>
        </w:rPr>
        <w:t xml:space="preserve"> забезпечують контроль за повнотою та своєчасністю цього інформування.</w:t>
      </w:r>
    </w:p>
    <w:p w14:paraId="057F28CF" w14:textId="0CB35D48" w:rsidR="008A5805" w:rsidRPr="00131704" w:rsidRDefault="00A515C3" w:rsidP="00056C48">
      <w:pPr>
        <w:spacing w:after="0" w:line="240" w:lineRule="auto"/>
        <w:ind w:firstLine="567"/>
        <w:jc w:val="both"/>
        <w:rPr>
          <w:rFonts w:ascii="Times New Roman" w:hAnsi="Times New Roman"/>
          <w:sz w:val="26"/>
          <w:szCs w:val="26"/>
          <w:lang w:val="uk-UA"/>
        </w:rPr>
      </w:pPr>
      <w:r w:rsidRPr="00131704">
        <w:rPr>
          <w:rFonts w:ascii="Times New Roman" w:hAnsi="Times New Roman"/>
          <w:sz w:val="26"/>
          <w:szCs w:val="26"/>
          <w:lang w:val="uk-UA"/>
        </w:rPr>
        <w:t>6.</w:t>
      </w:r>
      <w:r w:rsidR="00D35075">
        <w:rPr>
          <w:rFonts w:ascii="Times New Roman" w:hAnsi="Times New Roman"/>
          <w:sz w:val="26"/>
          <w:szCs w:val="26"/>
          <w:lang w:val="uk-UA"/>
        </w:rPr>
        <w:t>7</w:t>
      </w:r>
      <w:r w:rsidR="00056C48">
        <w:rPr>
          <w:rFonts w:ascii="Times New Roman" w:hAnsi="Times New Roman"/>
          <w:sz w:val="26"/>
          <w:szCs w:val="26"/>
          <w:lang w:val="uk-UA"/>
        </w:rPr>
        <w:t>.</w:t>
      </w:r>
      <w:r w:rsidRPr="00131704">
        <w:rPr>
          <w:rFonts w:ascii="Times New Roman" w:hAnsi="Times New Roman"/>
          <w:sz w:val="26"/>
          <w:szCs w:val="26"/>
          <w:lang w:val="uk-UA"/>
        </w:rPr>
        <w:t xml:space="preserve"> </w:t>
      </w:r>
      <w:r w:rsidR="008A5805" w:rsidRPr="00131704">
        <w:rPr>
          <w:rFonts w:ascii="Times New Roman" w:hAnsi="Times New Roman"/>
          <w:sz w:val="26"/>
          <w:szCs w:val="26"/>
          <w:lang w:val="uk-UA"/>
        </w:rPr>
        <w:t xml:space="preserve">Структурні підрозділи </w:t>
      </w:r>
      <w:r w:rsidR="000F22E9" w:rsidRPr="00131704">
        <w:rPr>
          <w:rFonts w:ascii="Times New Roman" w:hAnsi="Times New Roman"/>
          <w:sz w:val="26"/>
          <w:szCs w:val="26"/>
          <w:lang w:val="uk-UA"/>
        </w:rPr>
        <w:t>Банку зобов’язані забезпечити</w:t>
      </w:r>
      <w:r w:rsidR="00CD0A0A" w:rsidRPr="00131704">
        <w:rPr>
          <w:rFonts w:ascii="Times New Roman" w:hAnsi="Times New Roman"/>
          <w:sz w:val="26"/>
          <w:szCs w:val="26"/>
          <w:lang w:val="uk-UA"/>
        </w:rPr>
        <w:t xml:space="preserve"> </w:t>
      </w:r>
      <w:r w:rsidR="00287E2E" w:rsidRPr="00131704">
        <w:rPr>
          <w:rFonts w:ascii="Times New Roman" w:hAnsi="Times New Roman"/>
          <w:sz w:val="26"/>
          <w:szCs w:val="26"/>
          <w:lang w:val="uk-UA"/>
        </w:rPr>
        <w:t>СВА</w:t>
      </w:r>
      <w:r w:rsidR="008A5805" w:rsidRPr="00131704">
        <w:rPr>
          <w:rFonts w:ascii="Times New Roman" w:hAnsi="Times New Roman"/>
          <w:sz w:val="26"/>
          <w:szCs w:val="26"/>
          <w:lang w:val="uk-UA"/>
        </w:rPr>
        <w:t xml:space="preserve"> умови для своєчасного та повного проведення перевірок, надавати документи відповідно до поданого переліку, давати пояснення на запити С</w:t>
      </w:r>
      <w:r w:rsidR="004F2727" w:rsidRPr="00131704">
        <w:rPr>
          <w:rFonts w:ascii="Times New Roman" w:hAnsi="Times New Roman"/>
          <w:sz w:val="26"/>
          <w:szCs w:val="26"/>
          <w:lang w:val="uk-UA"/>
        </w:rPr>
        <w:t>ВА</w:t>
      </w:r>
      <w:r w:rsidR="008A5805" w:rsidRPr="00131704">
        <w:rPr>
          <w:rFonts w:ascii="Times New Roman" w:hAnsi="Times New Roman"/>
          <w:sz w:val="26"/>
          <w:szCs w:val="26"/>
          <w:lang w:val="uk-UA"/>
        </w:rPr>
        <w:t xml:space="preserve"> відповідно в усній та/або письмовій формі.</w:t>
      </w:r>
    </w:p>
    <w:p w14:paraId="7A4D30A3" w14:textId="44776F03" w:rsidR="00CF68E2" w:rsidRPr="00131704" w:rsidRDefault="00A515C3" w:rsidP="00056C48">
      <w:pPr>
        <w:spacing w:after="0" w:line="240" w:lineRule="auto"/>
        <w:ind w:firstLine="567"/>
        <w:jc w:val="both"/>
        <w:rPr>
          <w:rFonts w:ascii="Times New Roman" w:hAnsi="Times New Roman"/>
          <w:sz w:val="26"/>
          <w:szCs w:val="26"/>
          <w:lang w:val="uk-UA"/>
        </w:rPr>
      </w:pPr>
      <w:r w:rsidRPr="00131704">
        <w:rPr>
          <w:rFonts w:ascii="Times New Roman" w:hAnsi="Times New Roman"/>
          <w:sz w:val="26"/>
          <w:szCs w:val="26"/>
          <w:lang w:val="uk-UA"/>
        </w:rPr>
        <w:t>6.</w:t>
      </w:r>
      <w:r w:rsidR="00B2442D">
        <w:rPr>
          <w:rFonts w:ascii="Times New Roman" w:hAnsi="Times New Roman"/>
          <w:sz w:val="26"/>
          <w:szCs w:val="26"/>
          <w:lang w:val="uk-UA"/>
        </w:rPr>
        <w:t>8</w:t>
      </w:r>
      <w:r w:rsidR="00056C48">
        <w:rPr>
          <w:rFonts w:ascii="Times New Roman" w:hAnsi="Times New Roman"/>
          <w:sz w:val="26"/>
          <w:szCs w:val="26"/>
          <w:lang w:val="uk-UA"/>
        </w:rPr>
        <w:t>.</w:t>
      </w:r>
      <w:r w:rsidRPr="00131704">
        <w:rPr>
          <w:rFonts w:ascii="Times New Roman" w:hAnsi="Times New Roman"/>
          <w:sz w:val="26"/>
          <w:szCs w:val="26"/>
          <w:lang w:val="uk-UA"/>
        </w:rPr>
        <w:t xml:space="preserve"> </w:t>
      </w:r>
      <w:r w:rsidR="000163E9" w:rsidRPr="00131704">
        <w:rPr>
          <w:rFonts w:ascii="Times New Roman" w:hAnsi="Times New Roman"/>
          <w:sz w:val="26"/>
          <w:szCs w:val="26"/>
          <w:lang w:val="uk-UA"/>
        </w:rPr>
        <w:t>Працівники підрозділів, що підлягають перевірці, зобов’язані сприяти в проведенні аудиту, оперативно усувати виявлені порушення. Правління Банку, керівники колегіальних органів та структурних підрозділів Банку</w:t>
      </w:r>
      <w:r w:rsidR="00CD0A0A" w:rsidRPr="00131704">
        <w:rPr>
          <w:rFonts w:ascii="Times New Roman" w:hAnsi="Times New Roman"/>
          <w:sz w:val="26"/>
          <w:szCs w:val="26"/>
          <w:lang w:val="uk-UA"/>
        </w:rPr>
        <w:t xml:space="preserve"> </w:t>
      </w:r>
      <w:r w:rsidR="000163E9" w:rsidRPr="00131704">
        <w:rPr>
          <w:rFonts w:ascii="Times New Roman" w:hAnsi="Times New Roman"/>
          <w:sz w:val="26"/>
          <w:szCs w:val="26"/>
          <w:lang w:val="uk-UA"/>
        </w:rPr>
        <w:t>зобов’язані своєчасно та адекватно реагувати на рекомендації аудиту.</w:t>
      </w:r>
    </w:p>
    <w:p w14:paraId="7E4FDA31" w14:textId="76E23A39" w:rsidR="00FE4F4E" w:rsidRPr="00131704" w:rsidRDefault="00A515C3" w:rsidP="00056C48">
      <w:pPr>
        <w:spacing w:after="0" w:line="240" w:lineRule="auto"/>
        <w:ind w:firstLine="567"/>
        <w:jc w:val="both"/>
        <w:rPr>
          <w:rFonts w:ascii="Times New Roman" w:hAnsi="Times New Roman"/>
          <w:bCs/>
          <w:sz w:val="26"/>
          <w:szCs w:val="26"/>
          <w:lang w:val="uk-UA"/>
        </w:rPr>
      </w:pPr>
      <w:r w:rsidRPr="00131704">
        <w:rPr>
          <w:rFonts w:ascii="Times New Roman" w:hAnsi="Times New Roman"/>
          <w:bCs/>
          <w:sz w:val="26"/>
          <w:szCs w:val="26"/>
          <w:lang w:val="uk-UA"/>
        </w:rPr>
        <w:t>6.</w:t>
      </w:r>
      <w:r w:rsidR="00B2442D">
        <w:rPr>
          <w:rFonts w:ascii="Times New Roman" w:hAnsi="Times New Roman"/>
          <w:bCs/>
          <w:sz w:val="26"/>
          <w:szCs w:val="26"/>
          <w:lang w:val="uk-UA"/>
        </w:rPr>
        <w:t>9</w:t>
      </w:r>
      <w:r w:rsidR="00056C48">
        <w:rPr>
          <w:rFonts w:ascii="Times New Roman" w:hAnsi="Times New Roman"/>
          <w:bCs/>
          <w:sz w:val="26"/>
          <w:szCs w:val="26"/>
          <w:lang w:val="uk-UA"/>
        </w:rPr>
        <w:t>.</w:t>
      </w:r>
      <w:r w:rsidRPr="00131704">
        <w:rPr>
          <w:rFonts w:ascii="Times New Roman" w:hAnsi="Times New Roman"/>
          <w:bCs/>
          <w:sz w:val="26"/>
          <w:szCs w:val="26"/>
          <w:lang w:val="uk-UA"/>
        </w:rPr>
        <w:t xml:space="preserve"> </w:t>
      </w:r>
      <w:r w:rsidR="00957142" w:rsidRPr="00131704">
        <w:rPr>
          <w:rFonts w:ascii="Times New Roman" w:hAnsi="Times New Roman"/>
          <w:bCs/>
          <w:sz w:val="26"/>
          <w:szCs w:val="26"/>
          <w:lang w:val="uk-UA"/>
        </w:rPr>
        <w:t>П</w:t>
      </w:r>
      <w:r w:rsidR="00DA5D67" w:rsidRPr="00131704">
        <w:rPr>
          <w:rFonts w:ascii="Times New Roman" w:hAnsi="Times New Roman"/>
          <w:bCs/>
          <w:sz w:val="26"/>
          <w:szCs w:val="26"/>
          <w:lang w:val="uk-UA"/>
        </w:rPr>
        <w:t xml:space="preserve">орядок взаємодії </w:t>
      </w:r>
      <w:r w:rsidR="004F2727" w:rsidRPr="00131704">
        <w:rPr>
          <w:rFonts w:ascii="Times New Roman" w:hAnsi="Times New Roman"/>
          <w:bCs/>
          <w:sz w:val="26"/>
          <w:szCs w:val="26"/>
          <w:lang w:val="uk-UA"/>
        </w:rPr>
        <w:t>СВА</w:t>
      </w:r>
      <w:r w:rsidR="00DA5D67" w:rsidRPr="00131704">
        <w:rPr>
          <w:rFonts w:ascii="Times New Roman" w:hAnsi="Times New Roman"/>
          <w:bCs/>
          <w:sz w:val="26"/>
          <w:szCs w:val="26"/>
          <w:lang w:val="uk-UA"/>
        </w:rPr>
        <w:t xml:space="preserve"> з</w:t>
      </w:r>
      <w:r w:rsidR="000F22E9" w:rsidRPr="00131704">
        <w:rPr>
          <w:rFonts w:ascii="Times New Roman" w:hAnsi="Times New Roman"/>
          <w:bCs/>
          <w:sz w:val="26"/>
          <w:szCs w:val="26"/>
          <w:lang w:val="uk-UA"/>
        </w:rPr>
        <w:t>і</w:t>
      </w:r>
      <w:r w:rsidR="00DA5D67" w:rsidRPr="00131704">
        <w:rPr>
          <w:rFonts w:ascii="Times New Roman" w:hAnsi="Times New Roman"/>
          <w:bCs/>
          <w:sz w:val="26"/>
          <w:szCs w:val="26"/>
          <w:lang w:val="uk-UA"/>
        </w:rPr>
        <w:t xml:space="preserve"> структурними підрозділами Банку, </w:t>
      </w:r>
      <w:r w:rsidR="00957142" w:rsidRPr="00131704">
        <w:rPr>
          <w:rFonts w:ascii="Times New Roman" w:hAnsi="Times New Roman"/>
          <w:bCs/>
          <w:sz w:val="26"/>
          <w:szCs w:val="26"/>
          <w:lang w:val="uk-UA"/>
        </w:rPr>
        <w:t xml:space="preserve">в тому числі відділеннями, учасниками Банківської групи </w:t>
      </w:r>
      <w:r w:rsidR="00DA5D67" w:rsidRPr="00131704">
        <w:rPr>
          <w:rFonts w:ascii="Times New Roman" w:hAnsi="Times New Roman"/>
          <w:bCs/>
          <w:sz w:val="26"/>
          <w:szCs w:val="26"/>
          <w:lang w:val="uk-UA"/>
        </w:rPr>
        <w:t>у процесі планування, проведення аудиторських перевірок</w:t>
      </w:r>
      <w:r w:rsidR="00CD0A0A" w:rsidRPr="00131704">
        <w:rPr>
          <w:rFonts w:ascii="Times New Roman" w:hAnsi="Times New Roman"/>
          <w:bCs/>
          <w:sz w:val="26"/>
          <w:szCs w:val="26"/>
          <w:lang w:val="uk-UA"/>
        </w:rPr>
        <w:t xml:space="preserve"> </w:t>
      </w:r>
      <w:r w:rsidR="00DA5D67" w:rsidRPr="00131704">
        <w:rPr>
          <w:rFonts w:ascii="Times New Roman" w:hAnsi="Times New Roman"/>
          <w:bCs/>
          <w:sz w:val="26"/>
          <w:szCs w:val="26"/>
          <w:lang w:val="uk-UA"/>
        </w:rPr>
        <w:t xml:space="preserve">та реалізації матеріалів за їх результатами визначається </w:t>
      </w:r>
      <w:r w:rsidR="00E76A43" w:rsidRPr="00131704">
        <w:rPr>
          <w:rFonts w:ascii="Times New Roman" w:hAnsi="Times New Roman"/>
          <w:bCs/>
          <w:sz w:val="26"/>
          <w:szCs w:val="26"/>
          <w:lang w:val="uk-UA"/>
        </w:rPr>
        <w:t>іншими внутрішніми</w:t>
      </w:r>
      <w:r w:rsidR="00CD0A0A" w:rsidRPr="00131704">
        <w:rPr>
          <w:rFonts w:ascii="Times New Roman" w:hAnsi="Times New Roman"/>
          <w:bCs/>
          <w:sz w:val="26"/>
          <w:szCs w:val="26"/>
          <w:lang w:val="uk-UA"/>
        </w:rPr>
        <w:t xml:space="preserve"> </w:t>
      </w:r>
      <w:r w:rsidR="00E76A43" w:rsidRPr="00131704">
        <w:rPr>
          <w:rFonts w:ascii="Times New Roman" w:hAnsi="Times New Roman"/>
          <w:bCs/>
          <w:sz w:val="26"/>
          <w:szCs w:val="26"/>
          <w:lang w:val="uk-UA"/>
        </w:rPr>
        <w:t>документами</w:t>
      </w:r>
      <w:r w:rsidR="00CD0A0A" w:rsidRPr="00131704">
        <w:rPr>
          <w:rFonts w:ascii="Times New Roman" w:hAnsi="Times New Roman"/>
          <w:bCs/>
          <w:sz w:val="26"/>
          <w:szCs w:val="26"/>
          <w:lang w:val="uk-UA"/>
        </w:rPr>
        <w:t xml:space="preserve"> </w:t>
      </w:r>
      <w:r w:rsidR="00E76A43" w:rsidRPr="00131704">
        <w:rPr>
          <w:rFonts w:ascii="Times New Roman" w:hAnsi="Times New Roman"/>
          <w:bCs/>
          <w:sz w:val="26"/>
          <w:szCs w:val="26"/>
          <w:lang w:val="uk-UA"/>
        </w:rPr>
        <w:t xml:space="preserve">Банку, зокрема </w:t>
      </w:r>
      <w:r w:rsidR="00187C8C" w:rsidRPr="00131704">
        <w:rPr>
          <w:rFonts w:ascii="Times New Roman" w:hAnsi="Times New Roman"/>
          <w:bCs/>
          <w:sz w:val="26"/>
          <w:szCs w:val="26"/>
          <w:lang w:val="uk-UA"/>
        </w:rPr>
        <w:t xml:space="preserve">«Регламентом взаємодії </w:t>
      </w:r>
      <w:r w:rsidR="00287E2E" w:rsidRPr="00131704">
        <w:rPr>
          <w:rFonts w:ascii="Times New Roman" w:hAnsi="Times New Roman"/>
          <w:bCs/>
          <w:sz w:val="26"/>
          <w:szCs w:val="26"/>
          <w:lang w:val="uk-UA"/>
        </w:rPr>
        <w:t>СВА</w:t>
      </w:r>
      <w:r w:rsidR="00DA5D67" w:rsidRPr="00131704">
        <w:rPr>
          <w:rFonts w:ascii="Times New Roman" w:hAnsi="Times New Roman"/>
          <w:bCs/>
          <w:sz w:val="26"/>
          <w:szCs w:val="26"/>
          <w:lang w:val="uk-UA"/>
        </w:rPr>
        <w:t xml:space="preserve"> з керівними органам</w:t>
      </w:r>
      <w:r w:rsidR="00F608DF" w:rsidRPr="00131704">
        <w:rPr>
          <w:rFonts w:ascii="Times New Roman" w:hAnsi="Times New Roman"/>
          <w:bCs/>
          <w:sz w:val="26"/>
          <w:szCs w:val="26"/>
          <w:lang w:val="uk-UA"/>
        </w:rPr>
        <w:t xml:space="preserve">и та структурними підрозділами </w:t>
      </w:r>
      <w:r w:rsidR="00DA5D67" w:rsidRPr="00131704">
        <w:rPr>
          <w:rFonts w:ascii="Times New Roman" w:hAnsi="Times New Roman"/>
          <w:bCs/>
          <w:sz w:val="26"/>
          <w:szCs w:val="26"/>
          <w:lang w:val="uk-UA"/>
        </w:rPr>
        <w:t xml:space="preserve">АТ </w:t>
      </w:r>
      <w:r w:rsidR="00C86FBF" w:rsidRPr="00131704">
        <w:rPr>
          <w:rFonts w:ascii="Times New Roman" w:hAnsi="Times New Roman"/>
          <w:bCs/>
          <w:sz w:val="26"/>
          <w:szCs w:val="26"/>
          <w:lang w:val="uk-UA"/>
        </w:rPr>
        <w:t xml:space="preserve">«БАНК 3/4» </w:t>
      </w:r>
      <w:r w:rsidR="00DA5D67" w:rsidRPr="00131704">
        <w:rPr>
          <w:rFonts w:ascii="Times New Roman" w:hAnsi="Times New Roman"/>
          <w:bCs/>
          <w:sz w:val="26"/>
          <w:szCs w:val="26"/>
          <w:lang w:val="uk-UA"/>
        </w:rPr>
        <w:t>у процесі внутрішнього аудиту».</w:t>
      </w:r>
    </w:p>
    <w:p w14:paraId="140DF162" w14:textId="2CA4468B" w:rsidR="00C845C6" w:rsidRPr="00131704" w:rsidRDefault="00A515C3" w:rsidP="00056C48">
      <w:pPr>
        <w:spacing w:after="0" w:line="240" w:lineRule="auto"/>
        <w:ind w:firstLine="567"/>
        <w:jc w:val="both"/>
        <w:rPr>
          <w:rFonts w:ascii="Times New Roman" w:hAnsi="Times New Roman"/>
          <w:sz w:val="26"/>
          <w:szCs w:val="26"/>
          <w:lang w:val="uk-UA"/>
        </w:rPr>
      </w:pPr>
      <w:r w:rsidRPr="00131704">
        <w:rPr>
          <w:rFonts w:ascii="Times New Roman" w:hAnsi="Times New Roman"/>
          <w:sz w:val="26"/>
          <w:szCs w:val="26"/>
          <w:lang w:val="uk-UA"/>
        </w:rPr>
        <w:t>6.</w:t>
      </w:r>
      <w:r w:rsidR="00B2442D">
        <w:rPr>
          <w:rFonts w:ascii="Times New Roman" w:hAnsi="Times New Roman"/>
          <w:sz w:val="26"/>
          <w:szCs w:val="26"/>
          <w:lang w:val="uk-UA"/>
        </w:rPr>
        <w:t>10</w:t>
      </w:r>
      <w:r w:rsidR="00056C48">
        <w:rPr>
          <w:rFonts w:ascii="Times New Roman" w:hAnsi="Times New Roman"/>
          <w:sz w:val="26"/>
          <w:szCs w:val="26"/>
          <w:lang w:val="uk-UA"/>
        </w:rPr>
        <w:t>.</w:t>
      </w:r>
      <w:r w:rsidRPr="00131704">
        <w:rPr>
          <w:rFonts w:ascii="Times New Roman" w:hAnsi="Times New Roman"/>
          <w:sz w:val="26"/>
          <w:szCs w:val="26"/>
          <w:lang w:val="uk-UA"/>
        </w:rPr>
        <w:t xml:space="preserve"> </w:t>
      </w:r>
      <w:r w:rsidR="00CA159A" w:rsidRPr="00131704">
        <w:rPr>
          <w:rFonts w:ascii="Times New Roman" w:hAnsi="Times New Roman"/>
          <w:sz w:val="26"/>
          <w:szCs w:val="26"/>
          <w:lang w:val="uk-UA"/>
        </w:rPr>
        <w:t xml:space="preserve">Керівництво Банку зобов’язано своєчасно реагувати на рекомендації </w:t>
      </w:r>
      <w:r w:rsidR="00C845C6" w:rsidRPr="00131704">
        <w:rPr>
          <w:rFonts w:ascii="Times New Roman" w:hAnsi="Times New Roman"/>
          <w:sz w:val="26"/>
          <w:szCs w:val="26"/>
          <w:lang w:val="uk-UA"/>
        </w:rPr>
        <w:t>СВА</w:t>
      </w:r>
      <w:r w:rsidR="00CA159A" w:rsidRPr="00131704">
        <w:rPr>
          <w:rFonts w:ascii="Times New Roman" w:hAnsi="Times New Roman"/>
          <w:sz w:val="26"/>
          <w:szCs w:val="26"/>
          <w:lang w:val="uk-UA"/>
        </w:rPr>
        <w:t xml:space="preserve">. Керівники </w:t>
      </w:r>
      <w:r w:rsidR="00CE4C4C" w:rsidRPr="00131704">
        <w:rPr>
          <w:rFonts w:ascii="Times New Roman" w:hAnsi="Times New Roman"/>
          <w:sz w:val="26"/>
          <w:szCs w:val="26"/>
          <w:lang w:val="uk-UA"/>
        </w:rPr>
        <w:t xml:space="preserve"> </w:t>
      </w:r>
      <w:r w:rsidR="00CA159A" w:rsidRPr="00131704">
        <w:rPr>
          <w:rFonts w:ascii="Times New Roman" w:hAnsi="Times New Roman"/>
          <w:sz w:val="26"/>
          <w:szCs w:val="26"/>
          <w:lang w:val="uk-UA"/>
        </w:rPr>
        <w:t>підрозділів</w:t>
      </w:r>
      <w:r w:rsidR="00CE4C4C" w:rsidRPr="00131704">
        <w:rPr>
          <w:rFonts w:ascii="Times New Roman" w:hAnsi="Times New Roman"/>
          <w:sz w:val="26"/>
          <w:szCs w:val="26"/>
          <w:lang w:val="uk-UA"/>
        </w:rPr>
        <w:t>, діяльність/процеси яких була об’єктом перевірок,</w:t>
      </w:r>
      <w:r w:rsidR="00CA159A" w:rsidRPr="00131704">
        <w:rPr>
          <w:rFonts w:ascii="Times New Roman" w:hAnsi="Times New Roman"/>
          <w:sz w:val="26"/>
          <w:szCs w:val="26"/>
          <w:lang w:val="uk-UA"/>
        </w:rPr>
        <w:t xml:space="preserve"> </w:t>
      </w:r>
      <w:r w:rsidR="00CE4C4C" w:rsidRPr="00131704">
        <w:rPr>
          <w:rFonts w:ascii="Times New Roman" w:hAnsi="Times New Roman"/>
          <w:sz w:val="26"/>
          <w:szCs w:val="26"/>
          <w:lang w:val="uk-UA"/>
        </w:rPr>
        <w:t xml:space="preserve">в разі зміни умов ведення бізнесу, нормативного середовища, організаційної структури, технології проведення операцій, вжиття інших компенсаційних заходів  </w:t>
      </w:r>
      <w:r w:rsidR="00CA159A" w:rsidRPr="00131704">
        <w:rPr>
          <w:rFonts w:ascii="Times New Roman" w:hAnsi="Times New Roman"/>
          <w:sz w:val="26"/>
          <w:szCs w:val="26"/>
          <w:lang w:val="uk-UA"/>
        </w:rPr>
        <w:t xml:space="preserve">мають право </w:t>
      </w:r>
      <w:r w:rsidR="00706EC5" w:rsidRPr="00131704">
        <w:rPr>
          <w:rFonts w:ascii="Times New Roman" w:hAnsi="Times New Roman"/>
          <w:sz w:val="26"/>
          <w:szCs w:val="26"/>
          <w:lang w:val="uk-UA"/>
        </w:rPr>
        <w:t>ініціювати</w:t>
      </w:r>
      <w:r w:rsidR="00CE4C4C" w:rsidRPr="00131704">
        <w:rPr>
          <w:rFonts w:ascii="Times New Roman" w:hAnsi="Times New Roman"/>
          <w:sz w:val="26"/>
          <w:szCs w:val="26"/>
          <w:lang w:val="uk-UA"/>
        </w:rPr>
        <w:t xml:space="preserve"> перед</w:t>
      </w:r>
      <w:r w:rsidR="00706EC5" w:rsidRPr="00131704">
        <w:rPr>
          <w:rFonts w:ascii="Times New Roman" w:hAnsi="Times New Roman"/>
          <w:sz w:val="26"/>
          <w:szCs w:val="26"/>
          <w:lang w:val="uk-UA"/>
        </w:rPr>
        <w:t xml:space="preserve"> Правлінням прийняття рішення щодо прийняття</w:t>
      </w:r>
      <w:r w:rsidR="00CE4C4C" w:rsidRPr="00131704">
        <w:rPr>
          <w:rFonts w:ascii="Times New Roman" w:hAnsi="Times New Roman"/>
          <w:sz w:val="26"/>
          <w:szCs w:val="26"/>
          <w:lang w:val="uk-UA"/>
        </w:rPr>
        <w:t xml:space="preserve"> </w:t>
      </w:r>
      <w:r w:rsidR="00CA159A" w:rsidRPr="00131704">
        <w:rPr>
          <w:rFonts w:ascii="Times New Roman" w:hAnsi="Times New Roman"/>
          <w:sz w:val="26"/>
          <w:szCs w:val="26"/>
          <w:lang w:val="uk-UA"/>
        </w:rPr>
        <w:t>ризик</w:t>
      </w:r>
      <w:r w:rsidR="00706EC5" w:rsidRPr="00131704">
        <w:rPr>
          <w:rFonts w:ascii="Times New Roman" w:hAnsi="Times New Roman"/>
          <w:sz w:val="26"/>
          <w:szCs w:val="26"/>
          <w:lang w:val="uk-UA"/>
        </w:rPr>
        <w:t>у</w:t>
      </w:r>
      <w:r w:rsidR="00CA159A" w:rsidRPr="00131704">
        <w:rPr>
          <w:rFonts w:ascii="Times New Roman" w:hAnsi="Times New Roman"/>
          <w:sz w:val="26"/>
          <w:szCs w:val="26"/>
          <w:lang w:val="uk-UA"/>
        </w:rPr>
        <w:t xml:space="preserve"> невиконання рекомендацій, але при цьому повинні письмово обґрунтувати прийняте рішення. У таких випадках рішення щодо подальших дій буде приймати Правління Банку. Правління Банку має право взяти на себе ризик невиконання рекомендацій</w:t>
      </w:r>
      <w:r w:rsidR="00706EC5" w:rsidRPr="00131704">
        <w:rPr>
          <w:rFonts w:ascii="Times New Roman" w:hAnsi="Times New Roman"/>
          <w:sz w:val="26"/>
          <w:szCs w:val="26"/>
          <w:lang w:val="uk-UA"/>
        </w:rPr>
        <w:t xml:space="preserve"> за умови належного обгрунтування такого рішення</w:t>
      </w:r>
      <w:r w:rsidR="00CA159A" w:rsidRPr="00131704">
        <w:rPr>
          <w:rFonts w:ascii="Times New Roman" w:hAnsi="Times New Roman"/>
          <w:sz w:val="26"/>
          <w:szCs w:val="26"/>
          <w:lang w:val="uk-UA"/>
        </w:rPr>
        <w:t xml:space="preserve">. В такому разі </w:t>
      </w:r>
      <w:r w:rsidR="00C845C6" w:rsidRPr="00131704">
        <w:rPr>
          <w:rFonts w:ascii="Times New Roman" w:hAnsi="Times New Roman"/>
          <w:sz w:val="26"/>
          <w:szCs w:val="26"/>
          <w:lang w:val="uk-UA"/>
        </w:rPr>
        <w:t>начальник</w:t>
      </w:r>
      <w:r w:rsidR="00CA159A" w:rsidRPr="00131704">
        <w:rPr>
          <w:rFonts w:ascii="Times New Roman" w:hAnsi="Times New Roman"/>
          <w:sz w:val="26"/>
          <w:szCs w:val="26"/>
          <w:lang w:val="uk-UA"/>
        </w:rPr>
        <w:t xml:space="preserve"> </w:t>
      </w:r>
      <w:r w:rsidR="00C845C6" w:rsidRPr="00131704">
        <w:rPr>
          <w:rFonts w:ascii="Times New Roman" w:hAnsi="Times New Roman"/>
          <w:sz w:val="26"/>
          <w:szCs w:val="26"/>
          <w:lang w:val="uk-UA"/>
        </w:rPr>
        <w:t>СВА</w:t>
      </w:r>
      <w:r w:rsidR="00CA159A" w:rsidRPr="00131704">
        <w:rPr>
          <w:rFonts w:ascii="Times New Roman" w:hAnsi="Times New Roman"/>
          <w:sz w:val="26"/>
          <w:szCs w:val="26"/>
          <w:lang w:val="uk-UA"/>
        </w:rPr>
        <w:t xml:space="preserve"> повідомляє про це </w:t>
      </w:r>
      <w:r w:rsidR="00D775F4" w:rsidRPr="00131704">
        <w:rPr>
          <w:rFonts w:ascii="Times New Roman" w:hAnsi="Times New Roman"/>
          <w:sz w:val="26"/>
          <w:szCs w:val="26"/>
          <w:lang w:val="uk-UA"/>
        </w:rPr>
        <w:t xml:space="preserve">Аудиторський комітет та </w:t>
      </w:r>
      <w:r w:rsidR="00BC2207" w:rsidRPr="00131704">
        <w:rPr>
          <w:rFonts w:ascii="Times New Roman" w:hAnsi="Times New Roman"/>
          <w:sz w:val="26"/>
          <w:szCs w:val="26"/>
          <w:lang w:val="uk-UA"/>
        </w:rPr>
        <w:t>Р</w:t>
      </w:r>
      <w:r w:rsidR="00CA159A" w:rsidRPr="00131704">
        <w:rPr>
          <w:rFonts w:ascii="Times New Roman" w:hAnsi="Times New Roman"/>
          <w:sz w:val="26"/>
          <w:szCs w:val="26"/>
          <w:lang w:val="uk-UA"/>
        </w:rPr>
        <w:t>аду Банку у складі чергового звіту</w:t>
      </w:r>
      <w:r w:rsidR="00C845C6" w:rsidRPr="00131704">
        <w:rPr>
          <w:rFonts w:ascii="Times New Roman" w:hAnsi="Times New Roman"/>
          <w:sz w:val="26"/>
          <w:szCs w:val="26"/>
          <w:lang w:val="uk-UA"/>
        </w:rPr>
        <w:t xml:space="preserve"> щодо моніторингу рекомендацій СВА</w:t>
      </w:r>
      <w:r w:rsidR="00CA159A" w:rsidRPr="00131704">
        <w:rPr>
          <w:rFonts w:ascii="Times New Roman" w:hAnsi="Times New Roman"/>
          <w:sz w:val="26"/>
          <w:szCs w:val="26"/>
          <w:lang w:val="uk-UA"/>
        </w:rPr>
        <w:t xml:space="preserve">. </w:t>
      </w:r>
      <w:r w:rsidR="00BC2207" w:rsidRPr="00131704">
        <w:rPr>
          <w:rFonts w:ascii="Times New Roman" w:hAnsi="Times New Roman"/>
          <w:sz w:val="26"/>
          <w:szCs w:val="26"/>
          <w:lang w:val="uk-UA"/>
        </w:rPr>
        <w:t>Р</w:t>
      </w:r>
      <w:r w:rsidR="00CA159A" w:rsidRPr="00131704">
        <w:rPr>
          <w:rFonts w:ascii="Times New Roman" w:hAnsi="Times New Roman"/>
          <w:sz w:val="26"/>
          <w:szCs w:val="26"/>
          <w:lang w:val="uk-UA"/>
        </w:rPr>
        <w:t xml:space="preserve">ада забезпечує контроль за прийняттям Правлінням Банку заходів з усунення виявлених </w:t>
      </w:r>
      <w:r w:rsidR="00C845C6" w:rsidRPr="00131704">
        <w:rPr>
          <w:rFonts w:ascii="Times New Roman" w:hAnsi="Times New Roman"/>
          <w:sz w:val="26"/>
          <w:szCs w:val="26"/>
          <w:lang w:val="uk-UA"/>
        </w:rPr>
        <w:t>СВА</w:t>
      </w:r>
      <w:r w:rsidR="00CA159A" w:rsidRPr="00131704">
        <w:rPr>
          <w:rFonts w:ascii="Times New Roman" w:hAnsi="Times New Roman"/>
          <w:sz w:val="26"/>
          <w:szCs w:val="26"/>
          <w:lang w:val="uk-UA"/>
        </w:rPr>
        <w:t xml:space="preserve"> порушень і недоліків у діяльності Банку. </w:t>
      </w:r>
    </w:p>
    <w:p w14:paraId="00386675" w14:textId="00D38EF5" w:rsidR="00826E5B" w:rsidRPr="00131704" w:rsidRDefault="00A515C3" w:rsidP="00056C48">
      <w:pPr>
        <w:spacing w:after="0" w:line="240" w:lineRule="auto"/>
        <w:ind w:firstLine="567"/>
        <w:jc w:val="both"/>
        <w:rPr>
          <w:rFonts w:ascii="Times New Roman" w:hAnsi="Times New Roman"/>
          <w:sz w:val="26"/>
          <w:szCs w:val="26"/>
          <w:lang w:val="uk-UA"/>
        </w:rPr>
      </w:pPr>
      <w:r w:rsidRPr="00131704">
        <w:rPr>
          <w:rFonts w:ascii="Times New Roman" w:hAnsi="Times New Roman"/>
          <w:sz w:val="26"/>
          <w:szCs w:val="26"/>
          <w:lang w:val="uk-UA"/>
        </w:rPr>
        <w:t>6.1</w:t>
      </w:r>
      <w:r w:rsidR="00B2442D">
        <w:rPr>
          <w:rFonts w:ascii="Times New Roman" w:hAnsi="Times New Roman"/>
          <w:sz w:val="26"/>
          <w:szCs w:val="26"/>
          <w:lang w:val="uk-UA"/>
        </w:rPr>
        <w:t>1</w:t>
      </w:r>
      <w:r w:rsidR="00056C48">
        <w:rPr>
          <w:rFonts w:ascii="Times New Roman" w:hAnsi="Times New Roman"/>
          <w:sz w:val="26"/>
          <w:szCs w:val="26"/>
          <w:lang w:val="uk-UA"/>
        </w:rPr>
        <w:t>.</w:t>
      </w:r>
      <w:r w:rsidRPr="00131704">
        <w:rPr>
          <w:rFonts w:ascii="Times New Roman" w:hAnsi="Times New Roman"/>
          <w:sz w:val="26"/>
          <w:szCs w:val="26"/>
          <w:lang w:val="uk-UA"/>
        </w:rPr>
        <w:t xml:space="preserve"> </w:t>
      </w:r>
      <w:r w:rsidR="00C845C6" w:rsidRPr="00131704">
        <w:rPr>
          <w:rFonts w:ascii="Times New Roman" w:hAnsi="Times New Roman"/>
          <w:sz w:val="26"/>
          <w:szCs w:val="26"/>
          <w:lang w:val="uk-UA"/>
        </w:rPr>
        <w:t>СВА</w:t>
      </w:r>
      <w:r w:rsidR="00CA159A" w:rsidRPr="00131704">
        <w:rPr>
          <w:rFonts w:ascii="Times New Roman" w:hAnsi="Times New Roman"/>
          <w:sz w:val="26"/>
          <w:szCs w:val="26"/>
          <w:lang w:val="uk-UA"/>
        </w:rPr>
        <w:t xml:space="preserve"> за результатами проведених перевірок надає </w:t>
      </w:r>
      <w:r w:rsidR="00706EC5" w:rsidRPr="00131704">
        <w:rPr>
          <w:rFonts w:ascii="Times New Roman" w:hAnsi="Times New Roman"/>
          <w:sz w:val="26"/>
          <w:szCs w:val="26"/>
          <w:lang w:val="uk-UA"/>
        </w:rPr>
        <w:t>головному ризик-менеджеру та головному комплаєнс-менеджеру</w:t>
      </w:r>
      <w:r w:rsidR="00CA159A" w:rsidRPr="00131704">
        <w:rPr>
          <w:rFonts w:ascii="Times New Roman" w:hAnsi="Times New Roman"/>
          <w:sz w:val="26"/>
          <w:szCs w:val="26"/>
          <w:lang w:val="uk-UA"/>
        </w:rPr>
        <w:t xml:space="preserve"> для ознайомлення витяги з аудиторських звітів із зауваженнями стосовно </w:t>
      </w:r>
      <w:r w:rsidR="00706EC5" w:rsidRPr="00131704">
        <w:rPr>
          <w:rFonts w:ascii="Times New Roman" w:hAnsi="Times New Roman"/>
          <w:sz w:val="26"/>
          <w:szCs w:val="26"/>
          <w:lang w:val="uk-UA"/>
        </w:rPr>
        <w:t>ефективності функціонування системи внутрішнього контролю та системи управління ризиками</w:t>
      </w:r>
      <w:r w:rsidR="00C845C6" w:rsidRPr="00131704">
        <w:rPr>
          <w:rFonts w:ascii="Times New Roman" w:hAnsi="Times New Roman"/>
          <w:sz w:val="26"/>
          <w:szCs w:val="26"/>
          <w:lang w:val="uk-UA"/>
        </w:rPr>
        <w:t>.</w:t>
      </w:r>
      <w:r w:rsidR="00B476CC" w:rsidRPr="00131704">
        <w:rPr>
          <w:rFonts w:ascii="Times New Roman" w:hAnsi="Times New Roman"/>
          <w:bCs/>
          <w:sz w:val="26"/>
          <w:szCs w:val="26"/>
          <w:lang w:val="uk-UA"/>
        </w:rPr>
        <w:t xml:space="preserve"> </w:t>
      </w:r>
    </w:p>
    <w:p w14:paraId="0EBF5513" w14:textId="28163385" w:rsidR="00FE4F4E" w:rsidRPr="00131704" w:rsidRDefault="00A515C3" w:rsidP="00593AC1">
      <w:pPr>
        <w:pStyle w:val="1"/>
        <w:spacing w:after="0" w:line="240" w:lineRule="auto"/>
        <w:jc w:val="both"/>
        <w:rPr>
          <w:rFonts w:ascii="Times New Roman" w:hAnsi="Times New Roman"/>
          <w:sz w:val="26"/>
          <w:szCs w:val="26"/>
          <w:lang w:val="uk-UA"/>
        </w:rPr>
      </w:pPr>
      <w:bookmarkStart w:id="36" w:name="_Toc55910777"/>
      <w:bookmarkStart w:id="37" w:name="_Toc231420967"/>
      <w:r w:rsidRPr="00131704">
        <w:rPr>
          <w:rFonts w:ascii="Times New Roman" w:hAnsi="Times New Roman"/>
          <w:sz w:val="26"/>
          <w:szCs w:val="26"/>
          <w:lang w:val="uk-UA"/>
        </w:rPr>
        <w:lastRenderedPageBreak/>
        <w:t xml:space="preserve">7. </w:t>
      </w:r>
      <w:r w:rsidR="0089577B" w:rsidRPr="00131704">
        <w:rPr>
          <w:rFonts w:ascii="Times New Roman" w:hAnsi="Times New Roman"/>
          <w:sz w:val="26"/>
          <w:szCs w:val="26"/>
          <w:lang w:val="uk-UA"/>
        </w:rPr>
        <w:t xml:space="preserve">ПОРЯДОК ТА </w:t>
      </w:r>
      <w:r w:rsidR="00DF179E" w:rsidRPr="00131704">
        <w:rPr>
          <w:rFonts w:ascii="Times New Roman" w:hAnsi="Times New Roman"/>
          <w:sz w:val="26"/>
          <w:szCs w:val="26"/>
          <w:lang w:val="uk-UA"/>
        </w:rPr>
        <w:t>ВИМОГИ ДО ВЗАЄМОДІЇ</w:t>
      </w:r>
      <w:r w:rsidR="00D25961" w:rsidRPr="00131704">
        <w:rPr>
          <w:rFonts w:ascii="Times New Roman" w:hAnsi="Times New Roman"/>
          <w:sz w:val="26"/>
          <w:szCs w:val="26"/>
          <w:lang w:val="uk-UA"/>
        </w:rPr>
        <w:t xml:space="preserve"> СЛУЖБИ </w:t>
      </w:r>
      <w:r w:rsidR="00DF179E" w:rsidRPr="00131704">
        <w:rPr>
          <w:rFonts w:ascii="Times New Roman" w:hAnsi="Times New Roman"/>
          <w:sz w:val="26"/>
          <w:szCs w:val="26"/>
          <w:lang w:val="uk-UA"/>
        </w:rPr>
        <w:t>ВНУТРІШНЬОГО АУДИТУ ІЗ ЗОВНІШНІМ АУДИТОРОМ ТА ОРГАНАМИ ДЕРЖАВНОЇ ВЛАДИ Й УПРАВЛІННЯ</w:t>
      </w:r>
      <w:r w:rsidR="00D25961" w:rsidRPr="00131704">
        <w:rPr>
          <w:rFonts w:ascii="Times New Roman" w:hAnsi="Times New Roman"/>
          <w:sz w:val="26"/>
          <w:szCs w:val="26"/>
          <w:lang w:val="uk-UA"/>
        </w:rPr>
        <w:t xml:space="preserve">, </w:t>
      </w:r>
      <w:r w:rsidR="00DF179E" w:rsidRPr="00131704">
        <w:rPr>
          <w:rFonts w:ascii="Times New Roman" w:hAnsi="Times New Roman"/>
          <w:sz w:val="26"/>
          <w:szCs w:val="26"/>
          <w:lang w:val="uk-UA"/>
        </w:rPr>
        <w:t>У ТОМУ ЧИСЛІ НАЦІОНАЛЬНИМ БАНКОМ</w:t>
      </w:r>
      <w:r w:rsidRPr="00131704">
        <w:rPr>
          <w:rFonts w:ascii="Times New Roman" w:hAnsi="Times New Roman"/>
          <w:sz w:val="26"/>
          <w:szCs w:val="26"/>
          <w:lang w:val="uk-UA"/>
        </w:rPr>
        <w:t xml:space="preserve"> УКРАЇНИ</w:t>
      </w:r>
      <w:r w:rsidR="00D25961" w:rsidRPr="00131704">
        <w:rPr>
          <w:rFonts w:ascii="Times New Roman" w:hAnsi="Times New Roman"/>
          <w:sz w:val="26"/>
          <w:szCs w:val="26"/>
          <w:lang w:val="uk-UA"/>
        </w:rPr>
        <w:t xml:space="preserve">, </w:t>
      </w:r>
      <w:r w:rsidR="00DF179E" w:rsidRPr="00131704">
        <w:rPr>
          <w:rFonts w:ascii="Times New Roman" w:hAnsi="Times New Roman"/>
          <w:sz w:val="26"/>
          <w:szCs w:val="26"/>
          <w:lang w:val="uk-UA"/>
        </w:rPr>
        <w:t>ЯКІ В МЕЖАХ КОМПЕТЕНЦІЇ ЗДІЙСНЮЮТЬ НАГЛЯД ЗА ДІЯЛЬНІСТЮ БАНКУ</w:t>
      </w:r>
      <w:bookmarkEnd w:id="36"/>
      <w:bookmarkEnd w:id="37"/>
    </w:p>
    <w:p w14:paraId="5D2F60B7" w14:textId="6B41BE57" w:rsidR="00BB5F50" w:rsidRPr="00131704" w:rsidRDefault="00A515C3" w:rsidP="00056C48">
      <w:pPr>
        <w:tabs>
          <w:tab w:val="left" w:pos="1276"/>
        </w:tabs>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7.1</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СВА</w:t>
      </w:r>
      <w:r w:rsidR="00037C7C" w:rsidRPr="00131704">
        <w:rPr>
          <w:rFonts w:ascii="Times New Roman" w:hAnsi="Times New Roman"/>
          <w:sz w:val="26"/>
          <w:szCs w:val="26"/>
          <w:lang w:val="uk-UA" w:eastAsia="ru-RU"/>
        </w:rPr>
        <w:t xml:space="preserve"> </w:t>
      </w:r>
      <w:r w:rsidR="00C37094" w:rsidRPr="00131704">
        <w:rPr>
          <w:rFonts w:ascii="Times New Roman" w:hAnsi="Times New Roman"/>
          <w:sz w:val="26"/>
          <w:szCs w:val="26"/>
          <w:lang w:val="uk-UA" w:eastAsia="ru-RU"/>
        </w:rPr>
        <w:t xml:space="preserve">уповноважена </w:t>
      </w:r>
      <w:r w:rsidR="00D14779" w:rsidRPr="00131704">
        <w:rPr>
          <w:rFonts w:ascii="Times New Roman" w:hAnsi="Times New Roman"/>
          <w:sz w:val="26"/>
          <w:szCs w:val="26"/>
          <w:lang w:val="uk-UA" w:eastAsia="ru-RU"/>
        </w:rPr>
        <w:t xml:space="preserve">підтримувати взаємовідносини та обмінюватися інформацією зі зовнішніми </w:t>
      </w:r>
      <w:r w:rsidR="00D14779" w:rsidRPr="00131704">
        <w:rPr>
          <w:rFonts w:ascii="Times New Roman" w:hAnsi="Times New Roman"/>
          <w:sz w:val="26"/>
          <w:szCs w:val="26"/>
          <w:lang w:val="uk-UA"/>
        </w:rPr>
        <w:t>сторонами, що надають аудиторські та консультаційні послуги.</w:t>
      </w:r>
    </w:p>
    <w:p w14:paraId="7D9E3821" w14:textId="54300D2F" w:rsidR="00037C7C" w:rsidRPr="00131704" w:rsidRDefault="00A515C3" w:rsidP="00056C48">
      <w:pPr>
        <w:pStyle w:val="Default"/>
        <w:ind w:firstLine="567"/>
        <w:jc w:val="both"/>
        <w:rPr>
          <w:rFonts w:ascii="Times New Roman" w:hAnsi="Times New Roman" w:cs="Times New Roman"/>
          <w:color w:val="auto"/>
          <w:sz w:val="26"/>
          <w:szCs w:val="26"/>
          <w:lang w:val="uk-UA"/>
        </w:rPr>
      </w:pPr>
      <w:r w:rsidRPr="00131704">
        <w:rPr>
          <w:rFonts w:ascii="Times New Roman" w:hAnsi="Times New Roman" w:cs="Times New Roman"/>
          <w:color w:val="auto"/>
          <w:sz w:val="26"/>
          <w:szCs w:val="26"/>
          <w:lang w:val="uk-UA"/>
        </w:rPr>
        <w:t>7.2</w:t>
      </w:r>
      <w:r w:rsidR="00056C48">
        <w:rPr>
          <w:rFonts w:ascii="Times New Roman" w:hAnsi="Times New Roman" w:cs="Times New Roman"/>
          <w:color w:val="auto"/>
          <w:sz w:val="26"/>
          <w:szCs w:val="26"/>
          <w:lang w:val="uk-UA"/>
        </w:rPr>
        <w:t>.</w:t>
      </w:r>
      <w:r w:rsidRPr="00131704">
        <w:rPr>
          <w:rFonts w:ascii="Times New Roman" w:hAnsi="Times New Roman" w:cs="Times New Roman"/>
          <w:color w:val="auto"/>
          <w:sz w:val="26"/>
          <w:szCs w:val="26"/>
          <w:lang w:val="uk-UA"/>
        </w:rPr>
        <w:t xml:space="preserve"> </w:t>
      </w:r>
      <w:r w:rsidR="00037C7C" w:rsidRPr="00131704">
        <w:rPr>
          <w:rFonts w:ascii="Times New Roman" w:hAnsi="Times New Roman" w:cs="Times New Roman"/>
          <w:color w:val="auto"/>
          <w:sz w:val="26"/>
          <w:szCs w:val="26"/>
          <w:lang w:val="uk-UA"/>
        </w:rPr>
        <w:t xml:space="preserve">Для визначення належного обсягу та мінімізації подвійної роботи </w:t>
      </w:r>
      <w:r w:rsidR="001755C6" w:rsidRPr="00131704">
        <w:rPr>
          <w:rFonts w:ascii="Times New Roman" w:hAnsi="Times New Roman" w:cs="Times New Roman"/>
          <w:color w:val="auto"/>
          <w:sz w:val="26"/>
          <w:szCs w:val="26"/>
          <w:lang w:val="uk-UA"/>
        </w:rPr>
        <w:t xml:space="preserve">начальник </w:t>
      </w:r>
      <w:r w:rsidR="00287E2E" w:rsidRPr="00131704">
        <w:rPr>
          <w:rFonts w:ascii="Times New Roman" w:hAnsi="Times New Roman" w:cs="Times New Roman"/>
          <w:color w:val="auto"/>
          <w:sz w:val="26"/>
          <w:szCs w:val="26"/>
          <w:lang w:val="uk-UA"/>
        </w:rPr>
        <w:t>СВА</w:t>
      </w:r>
      <w:r w:rsidR="00037C7C" w:rsidRPr="00131704">
        <w:rPr>
          <w:rFonts w:ascii="Times New Roman" w:hAnsi="Times New Roman" w:cs="Times New Roman"/>
          <w:color w:val="auto"/>
          <w:sz w:val="26"/>
          <w:szCs w:val="26"/>
          <w:lang w:val="uk-UA"/>
        </w:rPr>
        <w:t xml:space="preserve"> </w:t>
      </w:r>
      <w:r w:rsidR="00820129" w:rsidRPr="00131704">
        <w:rPr>
          <w:rFonts w:ascii="Times New Roman" w:hAnsi="Times New Roman" w:cs="Times New Roman"/>
          <w:color w:val="auto"/>
          <w:sz w:val="26"/>
          <w:szCs w:val="26"/>
          <w:lang w:val="uk-UA"/>
        </w:rPr>
        <w:t>забезпечує</w:t>
      </w:r>
      <w:r w:rsidR="00037C7C" w:rsidRPr="00131704">
        <w:rPr>
          <w:rFonts w:ascii="Times New Roman" w:hAnsi="Times New Roman" w:cs="Times New Roman"/>
          <w:color w:val="auto"/>
          <w:sz w:val="26"/>
          <w:szCs w:val="26"/>
          <w:lang w:val="uk-UA"/>
        </w:rPr>
        <w:t xml:space="preserve"> обмін інформацією і </w:t>
      </w:r>
      <w:r w:rsidR="00820129" w:rsidRPr="00131704">
        <w:rPr>
          <w:rFonts w:ascii="Times New Roman" w:hAnsi="Times New Roman" w:cs="Times New Roman"/>
          <w:color w:val="auto"/>
          <w:sz w:val="26"/>
          <w:szCs w:val="26"/>
          <w:lang w:val="uk-UA"/>
        </w:rPr>
        <w:t>координує</w:t>
      </w:r>
      <w:r w:rsidR="00037C7C" w:rsidRPr="00131704">
        <w:rPr>
          <w:rFonts w:ascii="Times New Roman" w:hAnsi="Times New Roman" w:cs="Times New Roman"/>
          <w:color w:val="auto"/>
          <w:sz w:val="26"/>
          <w:szCs w:val="26"/>
          <w:lang w:val="uk-UA"/>
        </w:rPr>
        <w:t xml:space="preserve"> діяльність з</w:t>
      </w:r>
      <w:r w:rsidR="00E3311E" w:rsidRPr="00131704">
        <w:rPr>
          <w:rFonts w:ascii="Times New Roman" w:hAnsi="Times New Roman" w:cs="Times New Roman"/>
          <w:color w:val="auto"/>
          <w:sz w:val="26"/>
          <w:szCs w:val="26"/>
          <w:lang w:val="uk-UA"/>
        </w:rPr>
        <w:t>і</w:t>
      </w:r>
      <w:r w:rsidR="00037C7C" w:rsidRPr="00131704">
        <w:rPr>
          <w:rFonts w:ascii="Times New Roman" w:hAnsi="Times New Roman" w:cs="Times New Roman"/>
          <w:color w:val="auto"/>
          <w:sz w:val="26"/>
          <w:szCs w:val="26"/>
          <w:lang w:val="uk-UA"/>
        </w:rPr>
        <w:t xml:space="preserve"> зовнішніми сторонами, що надають аудиторські та консультаційні послуги. </w:t>
      </w:r>
    </w:p>
    <w:p w14:paraId="2D31FE0D" w14:textId="5276AE66" w:rsidR="00A40777" w:rsidRPr="00131704" w:rsidRDefault="00A515C3" w:rsidP="00056C48">
      <w:pPr>
        <w:pStyle w:val="Default"/>
        <w:ind w:firstLine="567"/>
        <w:jc w:val="both"/>
        <w:rPr>
          <w:rFonts w:ascii="Times New Roman" w:hAnsi="Times New Roman"/>
          <w:color w:val="auto"/>
          <w:sz w:val="26"/>
          <w:szCs w:val="26"/>
          <w:lang w:val="uk-UA"/>
        </w:rPr>
      </w:pPr>
      <w:r w:rsidRPr="00131704">
        <w:rPr>
          <w:rFonts w:ascii="Times New Roman" w:hAnsi="Times New Roman" w:cs="Times New Roman"/>
          <w:color w:val="auto"/>
          <w:sz w:val="26"/>
          <w:szCs w:val="26"/>
          <w:lang w:val="uk-UA"/>
        </w:rPr>
        <w:t>7.3</w:t>
      </w:r>
      <w:r w:rsidR="00056C48">
        <w:rPr>
          <w:rFonts w:ascii="Times New Roman" w:hAnsi="Times New Roman" w:cs="Times New Roman"/>
          <w:color w:val="auto"/>
          <w:sz w:val="26"/>
          <w:szCs w:val="26"/>
          <w:lang w:val="uk-UA"/>
        </w:rPr>
        <w:t>.</w:t>
      </w:r>
      <w:r w:rsidRPr="00131704">
        <w:rPr>
          <w:rFonts w:ascii="Times New Roman" w:hAnsi="Times New Roman" w:cs="Times New Roman"/>
          <w:color w:val="auto"/>
          <w:sz w:val="26"/>
          <w:szCs w:val="26"/>
          <w:lang w:val="uk-UA"/>
        </w:rPr>
        <w:t xml:space="preserve"> </w:t>
      </w:r>
      <w:r w:rsidR="00CA10CA" w:rsidRPr="00131704">
        <w:rPr>
          <w:rFonts w:ascii="Times New Roman" w:hAnsi="Times New Roman" w:cs="Times New Roman"/>
          <w:color w:val="auto"/>
          <w:sz w:val="26"/>
          <w:szCs w:val="26"/>
          <w:lang w:val="uk-UA"/>
        </w:rPr>
        <w:t xml:space="preserve">Взаємовідносини та обмін інформацією між </w:t>
      </w:r>
      <w:r w:rsidRPr="00131704">
        <w:rPr>
          <w:rFonts w:ascii="Times New Roman" w:hAnsi="Times New Roman" w:cs="Times New Roman"/>
          <w:color w:val="auto"/>
          <w:sz w:val="26"/>
          <w:szCs w:val="26"/>
          <w:lang w:val="uk-UA"/>
        </w:rPr>
        <w:t>СВА</w:t>
      </w:r>
      <w:r w:rsidR="00CA10CA" w:rsidRPr="00131704">
        <w:rPr>
          <w:rFonts w:ascii="Times New Roman" w:hAnsi="Times New Roman" w:cs="Times New Roman"/>
          <w:color w:val="auto"/>
          <w:sz w:val="26"/>
          <w:szCs w:val="26"/>
          <w:lang w:val="uk-UA"/>
        </w:rPr>
        <w:t xml:space="preserve"> та зовнішнім аудитором </w:t>
      </w:r>
      <w:r w:rsidR="00AD420A" w:rsidRPr="00131704">
        <w:rPr>
          <w:rFonts w:ascii="Times New Roman" w:hAnsi="Times New Roman" w:cs="Times New Roman"/>
          <w:color w:val="auto"/>
          <w:sz w:val="26"/>
          <w:szCs w:val="26"/>
          <w:lang w:val="uk-UA"/>
        </w:rPr>
        <w:t>Б</w:t>
      </w:r>
      <w:r w:rsidR="00CA10CA" w:rsidRPr="00131704">
        <w:rPr>
          <w:rFonts w:ascii="Times New Roman" w:hAnsi="Times New Roman" w:cs="Times New Roman"/>
          <w:color w:val="auto"/>
          <w:sz w:val="26"/>
          <w:szCs w:val="26"/>
          <w:lang w:val="uk-UA"/>
        </w:rPr>
        <w:t xml:space="preserve">анку, органами державної влади та управління, які в межах компетенції здійснюють нагляд за діяльністю </w:t>
      </w:r>
      <w:r w:rsidR="00AD420A" w:rsidRPr="00131704">
        <w:rPr>
          <w:rFonts w:ascii="Times New Roman" w:hAnsi="Times New Roman" w:cs="Times New Roman"/>
          <w:color w:val="auto"/>
          <w:sz w:val="26"/>
          <w:szCs w:val="26"/>
          <w:lang w:val="uk-UA"/>
        </w:rPr>
        <w:t>Б</w:t>
      </w:r>
      <w:r w:rsidR="00CA10CA" w:rsidRPr="00131704">
        <w:rPr>
          <w:rFonts w:ascii="Times New Roman" w:hAnsi="Times New Roman" w:cs="Times New Roman"/>
          <w:color w:val="auto"/>
          <w:sz w:val="26"/>
          <w:szCs w:val="26"/>
          <w:lang w:val="uk-UA"/>
        </w:rPr>
        <w:t xml:space="preserve">анків, мають відбуватися з дотриманням вимог законодавства України та внутрішніх документів </w:t>
      </w:r>
      <w:r w:rsidR="00AD420A" w:rsidRPr="00131704">
        <w:rPr>
          <w:rFonts w:ascii="Times New Roman" w:hAnsi="Times New Roman" w:cs="Times New Roman"/>
          <w:color w:val="auto"/>
          <w:sz w:val="26"/>
          <w:szCs w:val="26"/>
          <w:lang w:val="uk-UA"/>
        </w:rPr>
        <w:t>Б</w:t>
      </w:r>
      <w:r w:rsidR="00CA10CA" w:rsidRPr="00131704">
        <w:rPr>
          <w:rFonts w:ascii="Times New Roman" w:hAnsi="Times New Roman" w:cs="Times New Roman"/>
          <w:color w:val="auto"/>
          <w:sz w:val="26"/>
          <w:szCs w:val="26"/>
          <w:lang w:val="uk-UA"/>
        </w:rPr>
        <w:t>анку щодо зберігання, захисту, використання та розкриття інформації, що становить банківську та комерційну таємницю.</w:t>
      </w:r>
    </w:p>
    <w:p w14:paraId="39DC52BC" w14:textId="2E0D4F3B" w:rsidR="00E3311E" w:rsidRPr="00131704" w:rsidRDefault="00A515C3" w:rsidP="00056C48">
      <w:pPr>
        <w:pStyle w:val="Default"/>
        <w:ind w:firstLine="567"/>
        <w:jc w:val="both"/>
        <w:rPr>
          <w:rFonts w:ascii="Times New Roman" w:hAnsi="Times New Roman" w:cs="Times New Roman"/>
          <w:color w:val="auto"/>
          <w:sz w:val="26"/>
          <w:szCs w:val="26"/>
          <w:lang w:val="uk-UA"/>
        </w:rPr>
      </w:pPr>
      <w:r w:rsidRPr="00131704">
        <w:rPr>
          <w:rFonts w:ascii="Times New Roman" w:hAnsi="Times New Roman" w:cs="Times New Roman"/>
          <w:color w:val="auto"/>
          <w:sz w:val="26"/>
          <w:szCs w:val="26"/>
          <w:lang w:val="uk-UA"/>
        </w:rPr>
        <w:t>7.4</w:t>
      </w:r>
      <w:r w:rsidR="00056C48">
        <w:rPr>
          <w:rFonts w:ascii="Times New Roman" w:hAnsi="Times New Roman" w:cs="Times New Roman"/>
          <w:color w:val="auto"/>
          <w:sz w:val="26"/>
          <w:szCs w:val="26"/>
          <w:lang w:val="uk-UA"/>
        </w:rPr>
        <w:t>.</w:t>
      </w:r>
      <w:r w:rsidRPr="00131704">
        <w:rPr>
          <w:rFonts w:ascii="Times New Roman" w:hAnsi="Times New Roman" w:cs="Times New Roman"/>
          <w:color w:val="auto"/>
          <w:sz w:val="26"/>
          <w:szCs w:val="26"/>
          <w:lang w:val="uk-UA"/>
        </w:rPr>
        <w:t xml:space="preserve"> </w:t>
      </w:r>
      <w:r w:rsidR="00C9717A" w:rsidRPr="00131704">
        <w:rPr>
          <w:rFonts w:ascii="Times New Roman" w:hAnsi="Times New Roman" w:cs="Times New Roman"/>
          <w:color w:val="auto"/>
          <w:sz w:val="26"/>
          <w:szCs w:val="26"/>
          <w:lang w:val="uk-UA"/>
        </w:rPr>
        <w:t>П</w:t>
      </w:r>
      <w:r w:rsidR="00DC6135" w:rsidRPr="00131704">
        <w:rPr>
          <w:rFonts w:ascii="Times New Roman" w:hAnsi="Times New Roman" w:cs="Times New Roman"/>
          <w:color w:val="auto"/>
          <w:sz w:val="26"/>
          <w:szCs w:val="26"/>
          <w:lang w:val="uk-UA"/>
        </w:rPr>
        <w:t>равління Банку за погодженням з</w:t>
      </w:r>
      <w:r w:rsidR="00C9717A" w:rsidRPr="00131704">
        <w:rPr>
          <w:rFonts w:ascii="Times New Roman" w:hAnsi="Times New Roman" w:cs="Times New Roman"/>
          <w:color w:val="auto"/>
          <w:sz w:val="26"/>
          <w:szCs w:val="26"/>
          <w:lang w:val="uk-UA"/>
        </w:rPr>
        <w:t xml:space="preserve"> </w:t>
      </w:r>
      <w:r w:rsidRPr="00131704">
        <w:rPr>
          <w:rFonts w:ascii="Times New Roman" w:hAnsi="Times New Roman" w:cs="Times New Roman"/>
          <w:color w:val="auto"/>
          <w:sz w:val="26"/>
          <w:szCs w:val="26"/>
          <w:lang w:val="uk-UA"/>
        </w:rPr>
        <w:t>Р</w:t>
      </w:r>
      <w:r w:rsidR="009A5A30" w:rsidRPr="00131704">
        <w:rPr>
          <w:rFonts w:ascii="Times New Roman" w:hAnsi="Times New Roman" w:cs="Times New Roman"/>
          <w:color w:val="auto"/>
          <w:sz w:val="26"/>
          <w:szCs w:val="26"/>
          <w:lang w:val="uk-UA"/>
        </w:rPr>
        <w:t>ад</w:t>
      </w:r>
      <w:r w:rsidR="00C9717A" w:rsidRPr="00131704">
        <w:rPr>
          <w:rFonts w:ascii="Times New Roman" w:hAnsi="Times New Roman" w:cs="Times New Roman"/>
          <w:color w:val="auto"/>
          <w:sz w:val="26"/>
          <w:szCs w:val="26"/>
          <w:lang w:val="uk-UA"/>
        </w:rPr>
        <w:t>ою Банк</w:t>
      </w:r>
      <w:r w:rsidRPr="00131704">
        <w:rPr>
          <w:rFonts w:ascii="Times New Roman" w:hAnsi="Times New Roman" w:cs="Times New Roman"/>
          <w:color w:val="auto"/>
          <w:sz w:val="26"/>
          <w:szCs w:val="26"/>
          <w:lang w:val="uk-UA"/>
        </w:rPr>
        <w:t>у</w:t>
      </w:r>
      <w:r w:rsidR="00C9717A" w:rsidRPr="00131704">
        <w:rPr>
          <w:rFonts w:ascii="Times New Roman" w:hAnsi="Times New Roman" w:cs="Times New Roman"/>
          <w:color w:val="auto"/>
          <w:sz w:val="26"/>
          <w:szCs w:val="26"/>
          <w:lang w:val="uk-UA"/>
        </w:rPr>
        <w:t xml:space="preserve"> </w:t>
      </w:r>
      <w:r w:rsidR="00FA30FE" w:rsidRPr="00131704">
        <w:rPr>
          <w:rFonts w:ascii="Times New Roman" w:hAnsi="Times New Roman" w:cs="Times New Roman"/>
          <w:color w:val="auto"/>
          <w:sz w:val="26"/>
          <w:szCs w:val="26"/>
          <w:lang w:val="uk-UA"/>
        </w:rPr>
        <w:t xml:space="preserve">має </w:t>
      </w:r>
      <w:r w:rsidR="001755C6" w:rsidRPr="00131704">
        <w:rPr>
          <w:rFonts w:ascii="Times New Roman" w:hAnsi="Times New Roman" w:cs="Times New Roman"/>
          <w:color w:val="auto"/>
          <w:sz w:val="26"/>
          <w:szCs w:val="26"/>
          <w:lang w:val="uk-UA"/>
        </w:rPr>
        <w:t xml:space="preserve">право залучити працівника </w:t>
      </w:r>
      <w:r w:rsidRPr="00131704">
        <w:rPr>
          <w:rFonts w:ascii="Times New Roman" w:hAnsi="Times New Roman" w:cs="Times New Roman"/>
          <w:color w:val="auto"/>
          <w:sz w:val="26"/>
          <w:szCs w:val="26"/>
          <w:lang w:val="uk-UA"/>
        </w:rPr>
        <w:t>СВА</w:t>
      </w:r>
      <w:r w:rsidR="00C9717A" w:rsidRPr="00131704">
        <w:rPr>
          <w:rFonts w:ascii="Times New Roman" w:hAnsi="Times New Roman" w:cs="Times New Roman"/>
          <w:color w:val="auto"/>
          <w:sz w:val="26"/>
          <w:szCs w:val="26"/>
          <w:lang w:val="uk-UA"/>
        </w:rPr>
        <w:t xml:space="preserve"> до супроводження та координації перевірок, що здійснюють Органи державної влади й управління, у тому числі </w:t>
      </w:r>
      <w:r w:rsidRPr="00131704">
        <w:rPr>
          <w:rFonts w:ascii="Times New Roman" w:hAnsi="Times New Roman" w:cs="Times New Roman"/>
          <w:color w:val="auto"/>
          <w:sz w:val="26"/>
          <w:szCs w:val="26"/>
          <w:lang w:val="uk-UA"/>
        </w:rPr>
        <w:t>НБУ</w:t>
      </w:r>
      <w:r w:rsidR="00C9717A" w:rsidRPr="00131704">
        <w:rPr>
          <w:rFonts w:ascii="Times New Roman" w:hAnsi="Times New Roman" w:cs="Times New Roman"/>
          <w:color w:val="auto"/>
          <w:sz w:val="26"/>
          <w:szCs w:val="26"/>
          <w:lang w:val="uk-UA"/>
        </w:rPr>
        <w:t>.</w:t>
      </w:r>
    </w:p>
    <w:p w14:paraId="545EBCCE" w14:textId="4FA54B8C" w:rsidR="00C9717A" w:rsidRPr="00131704" w:rsidRDefault="00A515C3" w:rsidP="00056C48">
      <w:pPr>
        <w:pStyle w:val="Default"/>
        <w:ind w:firstLine="567"/>
        <w:jc w:val="both"/>
        <w:rPr>
          <w:rFonts w:ascii="Times New Roman" w:hAnsi="Times New Roman" w:cs="Times New Roman"/>
          <w:color w:val="auto"/>
          <w:sz w:val="26"/>
          <w:szCs w:val="26"/>
          <w:lang w:val="uk-UA"/>
        </w:rPr>
      </w:pPr>
      <w:r w:rsidRPr="00131704">
        <w:rPr>
          <w:rFonts w:ascii="Times New Roman" w:hAnsi="Times New Roman" w:cs="Times New Roman"/>
          <w:color w:val="auto"/>
          <w:sz w:val="26"/>
          <w:szCs w:val="26"/>
          <w:lang w:val="uk-UA"/>
        </w:rPr>
        <w:t>7.5</w:t>
      </w:r>
      <w:r w:rsidR="00056C48">
        <w:rPr>
          <w:rFonts w:ascii="Times New Roman" w:hAnsi="Times New Roman" w:cs="Times New Roman"/>
          <w:color w:val="auto"/>
          <w:sz w:val="26"/>
          <w:szCs w:val="26"/>
          <w:lang w:val="uk-UA"/>
        </w:rPr>
        <w:t>.</w:t>
      </w:r>
      <w:r w:rsidRPr="00131704">
        <w:rPr>
          <w:rFonts w:ascii="Times New Roman" w:hAnsi="Times New Roman" w:cs="Times New Roman"/>
          <w:color w:val="auto"/>
          <w:sz w:val="26"/>
          <w:szCs w:val="26"/>
          <w:lang w:val="uk-UA"/>
        </w:rPr>
        <w:t xml:space="preserve"> </w:t>
      </w:r>
      <w:r w:rsidR="00C9717A" w:rsidRPr="00131704">
        <w:rPr>
          <w:rFonts w:ascii="Times New Roman" w:hAnsi="Times New Roman" w:cs="Times New Roman"/>
          <w:color w:val="auto"/>
          <w:sz w:val="26"/>
          <w:szCs w:val="26"/>
          <w:lang w:val="uk-UA"/>
        </w:rPr>
        <w:t>П</w:t>
      </w:r>
      <w:r w:rsidR="00DC6135" w:rsidRPr="00131704">
        <w:rPr>
          <w:rFonts w:ascii="Times New Roman" w:hAnsi="Times New Roman" w:cs="Times New Roman"/>
          <w:color w:val="auto"/>
          <w:sz w:val="26"/>
          <w:szCs w:val="26"/>
          <w:lang w:val="uk-UA"/>
        </w:rPr>
        <w:t>равління Банку за погодженням з</w:t>
      </w:r>
      <w:r w:rsidR="00C9717A" w:rsidRPr="00131704">
        <w:rPr>
          <w:rFonts w:ascii="Times New Roman" w:hAnsi="Times New Roman" w:cs="Times New Roman"/>
          <w:color w:val="auto"/>
          <w:sz w:val="26"/>
          <w:szCs w:val="26"/>
          <w:lang w:val="uk-UA"/>
        </w:rPr>
        <w:t xml:space="preserve"> </w:t>
      </w:r>
      <w:r w:rsidRPr="00131704">
        <w:rPr>
          <w:rFonts w:ascii="Times New Roman" w:hAnsi="Times New Roman" w:cs="Times New Roman"/>
          <w:color w:val="auto"/>
          <w:sz w:val="26"/>
          <w:szCs w:val="26"/>
          <w:lang w:val="uk-UA"/>
        </w:rPr>
        <w:t>Р</w:t>
      </w:r>
      <w:r w:rsidR="009A5A30" w:rsidRPr="00131704">
        <w:rPr>
          <w:rFonts w:ascii="Times New Roman" w:hAnsi="Times New Roman" w:cs="Times New Roman"/>
          <w:color w:val="auto"/>
          <w:sz w:val="26"/>
          <w:szCs w:val="26"/>
          <w:lang w:val="uk-UA"/>
        </w:rPr>
        <w:t>ад</w:t>
      </w:r>
      <w:r w:rsidR="00C9717A" w:rsidRPr="00131704">
        <w:rPr>
          <w:rFonts w:ascii="Times New Roman" w:hAnsi="Times New Roman" w:cs="Times New Roman"/>
          <w:color w:val="auto"/>
          <w:sz w:val="26"/>
          <w:szCs w:val="26"/>
          <w:lang w:val="uk-UA"/>
        </w:rPr>
        <w:t>ою Банка ма</w:t>
      </w:r>
      <w:r w:rsidR="00FA30FE" w:rsidRPr="00131704">
        <w:rPr>
          <w:rFonts w:ascii="Times New Roman" w:hAnsi="Times New Roman" w:cs="Times New Roman"/>
          <w:color w:val="auto"/>
          <w:sz w:val="26"/>
          <w:szCs w:val="26"/>
          <w:lang w:val="uk-UA"/>
        </w:rPr>
        <w:t>є</w:t>
      </w:r>
      <w:r w:rsidR="00C9717A" w:rsidRPr="00131704">
        <w:rPr>
          <w:rFonts w:ascii="Times New Roman" w:hAnsi="Times New Roman" w:cs="Times New Roman"/>
          <w:color w:val="auto"/>
          <w:sz w:val="26"/>
          <w:szCs w:val="26"/>
          <w:lang w:val="uk-UA"/>
        </w:rPr>
        <w:t xml:space="preserve"> право делегувати </w:t>
      </w:r>
      <w:r w:rsidR="00A25834" w:rsidRPr="00131704">
        <w:rPr>
          <w:rFonts w:ascii="Times New Roman" w:hAnsi="Times New Roman" w:cs="Times New Roman"/>
          <w:color w:val="auto"/>
          <w:sz w:val="26"/>
          <w:szCs w:val="26"/>
          <w:lang w:val="uk-UA"/>
        </w:rPr>
        <w:t xml:space="preserve">СВА </w:t>
      </w:r>
      <w:r w:rsidR="00C9717A" w:rsidRPr="00131704">
        <w:rPr>
          <w:rFonts w:ascii="Times New Roman" w:hAnsi="Times New Roman" w:cs="Times New Roman"/>
          <w:color w:val="auto"/>
          <w:sz w:val="26"/>
          <w:szCs w:val="26"/>
          <w:lang w:val="uk-UA"/>
        </w:rPr>
        <w:t xml:space="preserve">повноваження щодо контролю за виконанням рекомендацій, наданих за результатами перевірки Органів державної влади й управління, у тому числі </w:t>
      </w:r>
      <w:r w:rsidRPr="00131704">
        <w:rPr>
          <w:rFonts w:ascii="Times New Roman" w:hAnsi="Times New Roman" w:cs="Times New Roman"/>
          <w:color w:val="auto"/>
          <w:sz w:val="26"/>
          <w:szCs w:val="26"/>
          <w:lang w:val="uk-UA"/>
        </w:rPr>
        <w:t>НБУ</w:t>
      </w:r>
      <w:r w:rsidR="00C9717A" w:rsidRPr="00131704">
        <w:rPr>
          <w:rFonts w:ascii="Times New Roman" w:hAnsi="Times New Roman" w:cs="Times New Roman"/>
          <w:color w:val="auto"/>
          <w:sz w:val="26"/>
          <w:szCs w:val="26"/>
          <w:lang w:val="uk-UA"/>
        </w:rPr>
        <w:t>.</w:t>
      </w:r>
    </w:p>
    <w:p w14:paraId="671094BF" w14:textId="506F710B" w:rsidR="00AF492F" w:rsidRPr="00131704" w:rsidRDefault="00A515C3" w:rsidP="00593AC1">
      <w:pPr>
        <w:pStyle w:val="1"/>
        <w:spacing w:after="0" w:line="240" w:lineRule="auto"/>
        <w:jc w:val="both"/>
        <w:rPr>
          <w:rFonts w:ascii="Times New Roman" w:hAnsi="Times New Roman"/>
          <w:sz w:val="26"/>
          <w:szCs w:val="26"/>
          <w:lang w:val="uk-UA"/>
        </w:rPr>
      </w:pPr>
      <w:bookmarkStart w:id="38" w:name="_Toc231420968"/>
      <w:bookmarkStart w:id="39" w:name="_Toc55910778"/>
      <w:r w:rsidRPr="00131704">
        <w:rPr>
          <w:rFonts w:ascii="Times New Roman" w:hAnsi="Times New Roman"/>
          <w:sz w:val="26"/>
          <w:szCs w:val="26"/>
          <w:lang w:val="uk-UA"/>
        </w:rPr>
        <w:t>8</w:t>
      </w:r>
      <w:r w:rsidR="00D21793" w:rsidRPr="00131704">
        <w:rPr>
          <w:rFonts w:ascii="Times New Roman" w:hAnsi="Times New Roman"/>
          <w:sz w:val="26"/>
          <w:szCs w:val="26"/>
          <w:lang w:val="uk-UA"/>
        </w:rPr>
        <w:t xml:space="preserve">. </w:t>
      </w:r>
      <w:r w:rsidR="00AF492F" w:rsidRPr="00131704">
        <w:rPr>
          <w:rFonts w:ascii="Times New Roman" w:hAnsi="Times New Roman"/>
          <w:sz w:val="26"/>
          <w:szCs w:val="26"/>
          <w:lang w:val="uk-UA"/>
        </w:rPr>
        <w:t>ПОРЯДОК ЗВІТУВАННЯ СЛУЖБИ ВНУТРІШНЬОГО АУДИТУ РАДІ БАНКУ ТА АУДИТОРСЬКОМУ КОМІТЕТУ</w:t>
      </w:r>
      <w:bookmarkEnd w:id="38"/>
    </w:p>
    <w:p w14:paraId="5DEF0685" w14:textId="13CA5133" w:rsidR="00BC2207" w:rsidRPr="00131704" w:rsidRDefault="00A515C3" w:rsidP="002B3BEA">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8.1</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BC2207" w:rsidRPr="00131704">
        <w:rPr>
          <w:rFonts w:ascii="Times New Roman" w:hAnsi="Times New Roman"/>
          <w:sz w:val="26"/>
          <w:szCs w:val="26"/>
          <w:lang w:val="uk-UA" w:eastAsia="ru-RU"/>
        </w:rPr>
        <w:t>Начальник</w:t>
      </w:r>
      <w:r w:rsidR="00F20CA0" w:rsidRPr="00131704">
        <w:rPr>
          <w:rFonts w:ascii="Times New Roman" w:hAnsi="Times New Roman"/>
          <w:sz w:val="26"/>
          <w:szCs w:val="26"/>
          <w:lang w:val="uk-UA" w:eastAsia="ru-RU"/>
        </w:rPr>
        <w:t xml:space="preserve"> </w:t>
      </w:r>
      <w:r w:rsidR="00BC2207" w:rsidRPr="00131704">
        <w:rPr>
          <w:rFonts w:ascii="Times New Roman" w:hAnsi="Times New Roman"/>
          <w:sz w:val="26"/>
          <w:szCs w:val="26"/>
          <w:lang w:val="uk-UA" w:eastAsia="ru-RU"/>
        </w:rPr>
        <w:t>С</w:t>
      </w:r>
      <w:r w:rsidRPr="00131704">
        <w:rPr>
          <w:rFonts w:ascii="Times New Roman" w:hAnsi="Times New Roman"/>
          <w:sz w:val="26"/>
          <w:szCs w:val="26"/>
          <w:lang w:val="uk-UA" w:eastAsia="ru-RU"/>
        </w:rPr>
        <w:t>ВА</w:t>
      </w:r>
      <w:r w:rsidR="00F20CA0" w:rsidRPr="00131704">
        <w:rPr>
          <w:rFonts w:ascii="Times New Roman" w:hAnsi="Times New Roman"/>
          <w:sz w:val="26"/>
          <w:szCs w:val="26"/>
          <w:lang w:val="uk-UA" w:eastAsia="ru-RU"/>
        </w:rPr>
        <w:t xml:space="preserve"> спілкується і взаємодіє безпосередньо з </w:t>
      </w:r>
      <w:r w:rsidR="00BC2207" w:rsidRPr="00131704">
        <w:rPr>
          <w:rFonts w:ascii="Times New Roman" w:hAnsi="Times New Roman"/>
          <w:sz w:val="26"/>
          <w:szCs w:val="26"/>
          <w:lang w:val="uk-UA" w:eastAsia="ru-RU"/>
        </w:rPr>
        <w:t>Р</w:t>
      </w:r>
      <w:r w:rsidR="00F20CA0" w:rsidRPr="00131704">
        <w:rPr>
          <w:rFonts w:ascii="Times New Roman" w:hAnsi="Times New Roman"/>
          <w:sz w:val="26"/>
          <w:szCs w:val="26"/>
          <w:lang w:val="uk-UA" w:eastAsia="ru-RU"/>
        </w:rPr>
        <w:t>адою</w:t>
      </w:r>
      <w:r w:rsidRPr="00131704">
        <w:rPr>
          <w:rFonts w:ascii="Times New Roman" w:hAnsi="Times New Roman"/>
          <w:sz w:val="26"/>
          <w:szCs w:val="26"/>
          <w:lang w:val="uk-UA" w:eastAsia="ru-RU"/>
        </w:rPr>
        <w:t xml:space="preserve"> (Аудиторським комітетом)</w:t>
      </w:r>
      <w:r w:rsidR="00F20CA0" w:rsidRPr="00131704">
        <w:rPr>
          <w:rFonts w:ascii="Times New Roman" w:hAnsi="Times New Roman"/>
          <w:sz w:val="26"/>
          <w:szCs w:val="26"/>
          <w:lang w:val="uk-UA" w:eastAsia="ru-RU"/>
        </w:rPr>
        <w:t xml:space="preserve">, у тому числі шляхом участі у засіданнях </w:t>
      </w:r>
      <w:r w:rsidR="00BC2207" w:rsidRPr="00131704">
        <w:rPr>
          <w:rFonts w:ascii="Times New Roman" w:hAnsi="Times New Roman"/>
          <w:sz w:val="26"/>
          <w:szCs w:val="26"/>
          <w:lang w:val="uk-UA" w:eastAsia="ru-RU"/>
        </w:rPr>
        <w:t>Р</w:t>
      </w:r>
      <w:r w:rsidR="00F20CA0" w:rsidRPr="00131704">
        <w:rPr>
          <w:rFonts w:ascii="Times New Roman" w:hAnsi="Times New Roman"/>
          <w:sz w:val="26"/>
          <w:szCs w:val="26"/>
          <w:lang w:val="uk-UA" w:eastAsia="ru-RU"/>
        </w:rPr>
        <w:t xml:space="preserve">ади і </w:t>
      </w:r>
      <w:r w:rsidR="00BC2207" w:rsidRPr="00131704">
        <w:rPr>
          <w:rFonts w:ascii="Times New Roman" w:hAnsi="Times New Roman"/>
          <w:sz w:val="26"/>
          <w:szCs w:val="26"/>
          <w:lang w:val="uk-UA" w:eastAsia="ru-RU"/>
        </w:rPr>
        <w:t>Аудиторського к</w:t>
      </w:r>
      <w:r w:rsidR="00F20CA0" w:rsidRPr="00131704">
        <w:rPr>
          <w:rFonts w:ascii="Times New Roman" w:hAnsi="Times New Roman"/>
          <w:sz w:val="26"/>
          <w:szCs w:val="26"/>
          <w:lang w:val="uk-UA" w:eastAsia="ru-RU"/>
        </w:rPr>
        <w:t xml:space="preserve">омітету та за необхідності між засіданнями. </w:t>
      </w:r>
      <w:r w:rsidR="00BC2207" w:rsidRPr="00131704">
        <w:rPr>
          <w:rFonts w:ascii="Times New Roman" w:hAnsi="Times New Roman"/>
          <w:sz w:val="26"/>
          <w:szCs w:val="26"/>
          <w:lang w:val="uk-UA" w:eastAsia="ru-RU"/>
        </w:rPr>
        <w:t>Начальник</w:t>
      </w:r>
      <w:r w:rsidR="00F20CA0" w:rsidRPr="00131704">
        <w:rPr>
          <w:rFonts w:ascii="Times New Roman" w:hAnsi="Times New Roman"/>
          <w:sz w:val="26"/>
          <w:szCs w:val="26"/>
          <w:lang w:val="uk-UA" w:eastAsia="ru-RU"/>
        </w:rPr>
        <w:t xml:space="preserve"> </w:t>
      </w:r>
      <w:r w:rsidR="00287E2E" w:rsidRPr="00131704">
        <w:rPr>
          <w:rFonts w:ascii="Times New Roman" w:hAnsi="Times New Roman"/>
          <w:sz w:val="26"/>
          <w:szCs w:val="26"/>
          <w:lang w:val="uk-UA" w:eastAsia="ru-RU"/>
        </w:rPr>
        <w:t>СВА</w:t>
      </w:r>
      <w:r w:rsidR="00F20CA0" w:rsidRPr="00131704">
        <w:rPr>
          <w:rFonts w:ascii="Times New Roman" w:hAnsi="Times New Roman"/>
          <w:sz w:val="26"/>
          <w:szCs w:val="26"/>
          <w:lang w:val="uk-UA" w:eastAsia="ru-RU"/>
        </w:rPr>
        <w:t xml:space="preserve"> має пряму та необмежену можливість звернення до </w:t>
      </w:r>
      <w:r w:rsidR="00BC2207" w:rsidRPr="00131704">
        <w:rPr>
          <w:rFonts w:ascii="Times New Roman" w:hAnsi="Times New Roman"/>
          <w:sz w:val="26"/>
          <w:szCs w:val="26"/>
          <w:lang w:val="uk-UA" w:eastAsia="ru-RU"/>
        </w:rPr>
        <w:t>Р</w:t>
      </w:r>
      <w:r w:rsidR="00F20CA0" w:rsidRPr="00131704">
        <w:rPr>
          <w:rFonts w:ascii="Times New Roman" w:hAnsi="Times New Roman"/>
          <w:sz w:val="26"/>
          <w:szCs w:val="26"/>
          <w:lang w:val="uk-UA" w:eastAsia="ru-RU"/>
        </w:rPr>
        <w:t xml:space="preserve">ади та Правління Банку. </w:t>
      </w:r>
    </w:p>
    <w:p w14:paraId="093C5298" w14:textId="5399CC6C" w:rsidR="00BC2207" w:rsidRPr="00131704" w:rsidRDefault="00A515C3" w:rsidP="002B3BEA">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8.2</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BC2207" w:rsidRPr="00131704">
        <w:rPr>
          <w:rFonts w:ascii="Times New Roman" w:hAnsi="Times New Roman"/>
          <w:sz w:val="26"/>
          <w:szCs w:val="26"/>
          <w:lang w:val="uk-UA" w:eastAsia="ru-RU"/>
        </w:rPr>
        <w:t xml:space="preserve">Начальник </w:t>
      </w:r>
      <w:r w:rsidR="00287E2E" w:rsidRPr="00131704">
        <w:rPr>
          <w:rFonts w:ascii="Times New Roman" w:hAnsi="Times New Roman"/>
          <w:sz w:val="26"/>
          <w:szCs w:val="26"/>
          <w:lang w:val="uk-UA" w:eastAsia="ru-RU"/>
        </w:rPr>
        <w:t>СВА</w:t>
      </w:r>
      <w:r w:rsidR="00BC2207" w:rsidRPr="00131704">
        <w:rPr>
          <w:rFonts w:ascii="Times New Roman" w:hAnsi="Times New Roman"/>
          <w:sz w:val="26"/>
          <w:szCs w:val="26"/>
          <w:lang w:val="uk-UA" w:eastAsia="ru-RU"/>
        </w:rPr>
        <w:t xml:space="preserve"> </w:t>
      </w:r>
      <w:r w:rsidR="00F20CA0" w:rsidRPr="00131704">
        <w:rPr>
          <w:rFonts w:ascii="Times New Roman" w:hAnsi="Times New Roman"/>
          <w:sz w:val="26"/>
          <w:szCs w:val="26"/>
          <w:lang w:val="uk-UA" w:eastAsia="ru-RU"/>
        </w:rPr>
        <w:t xml:space="preserve">має звітувати перед </w:t>
      </w:r>
      <w:r w:rsidR="00BC2207" w:rsidRPr="00131704">
        <w:rPr>
          <w:rFonts w:ascii="Times New Roman" w:hAnsi="Times New Roman"/>
          <w:sz w:val="26"/>
          <w:szCs w:val="26"/>
          <w:lang w:val="uk-UA" w:eastAsia="ru-RU"/>
        </w:rPr>
        <w:t>Р</w:t>
      </w:r>
      <w:r w:rsidR="00F20CA0" w:rsidRPr="00131704">
        <w:rPr>
          <w:rFonts w:ascii="Times New Roman" w:hAnsi="Times New Roman"/>
          <w:sz w:val="26"/>
          <w:szCs w:val="26"/>
          <w:lang w:val="uk-UA" w:eastAsia="ru-RU"/>
        </w:rPr>
        <w:t xml:space="preserve">адою та </w:t>
      </w:r>
      <w:r w:rsidR="00BC2207" w:rsidRPr="00131704">
        <w:rPr>
          <w:rFonts w:ascii="Times New Roman" w:hAnsi="Times New Roman"/>
          <w:sz w:val="26"/>
          <w:szCs w:val="26"/>
          <w:lang w:val="uk-UA" w:eastAsia="ru-RU"/>
        </w:rPr>
        <w:t>Аудиторським комітетом</w:t>
      </w:r>
      <w:r w:rsidR="00F20CA0" w:rsidRPr="00131704">
        <w:rPr>
          <w:rFonts w:ascii="Times New Roman" w:hAnsi="Times New Roman"/>
          <w:sz w:val="26"/>
          <w:szCs w:val="26"/>
          <w:lang w:val="uk-UA" w:eastAsia="ru-RU"/>
        </w:rPr>
        <w:t xml:space="preserve"> щодо: </w:t>
      </w:r>
    </w:p>
    <w:p w14:paraId="538C986D" w14:textId="5557E03E" w:rsidR="00BC2207" w:rsidRPr="00131704" w:rsidRDefault="00F20CA0" w:rsidP="002B3BEA">
      <w:pPr>
        <w:pStyle w:val="a8"/>
        <w:numPr>
          <w:ilvl w:val="0"/>
          <w:numId w:val="31"/>
        </w:numPr>
        <w:tabs>
          <w:tab w:val="left" w:pos="567"/>
        </w:tabs>
        <w:spacing w:after="0" w:line="240" w:lineRule="auto"/>
        <w:ind w:left="0" w:firstLine="0"/>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мандату </w:t>
      </w:r>
      <w:r w:rsidR="00A515C3" w:rsidRPr="00131704">
        <w:rPr>
          <w:rFonts w:ascii="Times New Roman" w:hAnsi="Times New Roman"/>
          <w:sz w:val="26"/>
          <w:szCs w:val="26"/>
          <w:lang w:val="uk-UA" w:eastAsia="ru-RU"/>
        </w:rPr>
        <w:t>СВА</w:t>
      </w:r>
      <w:r w:rsidRPr="00131704">
        <w:rPr>
          <w:rFonts w:ascii="Times New Roman" w:hAnsi="Times New Roman"/>
          <w:sz w:val="26"/>
          <w:szCs w:val="26"/>
          <w:lang w:val="uk-UA" w:eastAsia="ru-RU"/>
        </w:rPr>
        <w:t xml:space="preserve">; </w:t>
      </w:r>
    </w:p>
    <w:p w14:paraId="1DCAD2E5" w14:textId="1535FF37" w:rsidR="00BC2207" w:rsidRPr="00131704" w:rsidRDefault="00F20CA0" w:rsidP="002B3BEA">
      <w:pPr>
        <w:pStyle w:val="a8"/>
        <w:numPr>
          <w:ilvl w:val="0"/>
          <w:numId w:val="31"/>
        </w:numPr>
        <w:tabs>
          <w:tab w:val="left" w:pos="567"/>
        </w:tabs>
        <w:spacing w:after="0" w:line="240" w:lineRule="auto"/>
        <w:ind w:left="0" w:firstLine="0"/>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плану внутрішнього аудиту та його виконання; </w:t>
      </w:r>
    </w:p>
    <w:p w14:paraId="397E031C" w14:textId="22BB6ADC" w:rsidR="000C0E5A" w:rsidRPr="00131704" w:rsidRDefault="000C0E5A" w:rsidP="002B3BEA">
      <w:pPr>
        <w:pStyle w:val="a8"/>
        <w:numPr>
          <w:ilvl w:val="0"/>
          <w:numId w:val="31"/>
        </w:numPr>
        <w:tabs>
          <w:tab w:val="left" w:pos="567"/>
        </w:tabs>
        <w:spacing w:after="0" w:line="240" w:lineRule="auto"/>
        <w:ind w:left="0" w:firstLine="0"/>
        <w:jc w:val="both"/>
        <w:rPr>
          <w:rFonts w:ascii="Times New Roman" w:hAnsi="Times New Roman"/>
          <w:sz w:val="26"/>
          <w:szCs w:val="26"/>
          <w:lang w:val="uk-UA" w:eastAsia="ru-RU"/>
        </w:rPr>
      </w:pPr>
      <w:r w:rsidRPr="00131704">
        <w:rPr>
          <w:rFonts w:ascii="Times New Roman" w:hAnsi="Times New Roman"/>
          <w:sz w:val="26"/>
          <w:szCs w:val="26"/>
          <w:lang w:val="uk-UA" w:eastAsia="ru-RU"/>
        </w:rPr>
        <w:t>стан реалізації (у тому числі невжиття) Правлінням та керівниками підрозділів Банку рекомендацій (пропозицій) із усунення порушень і недоліків у діяльності Банку, виявлених за результатами СВА та регуляторних органів;</w:t>
      </w:r>
    </w:p>
    <w:p w14:paraId="49A4D0ED" w14:textId="63128173" w:rsidR="00BC2207" w:rsidRPr="00131704" w:rsidRDefault="00F20CA0" w:rsidP="002B3BEA">
      <w:pPr>
        <w:pStyle w:val="a8"/>
        <w:numPr>
          <w:ilvl w:val="0"/>
          <w:numId w:val="31"/>
        </w:numPr>
        <w:tabs>
          <w:tab w:val="left" w:pos="0"/>
        </w:tabs>
        <w:spacing w:after="0" w:line="240" w:lineRule="auto"/>
        <w:ind w:left="0" w:firstLine="0"/>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бюджету </w:t>
      </w:r>
      <w:r w:rsidR="00A515C3" w:rsidRPr="00131704">
        <w:rPr>
          <w:rFonts w:ascii="Times New Roman" w:hAnsi="Times New Roman"/>
          <w:sz w:val="26"/>
          <w:szCs w:val="26"/>
          <w:lang w:val="uk-UA" w:eastAsia="ru-RU"/>
        </w:rPr>
        <w:t>СВА</w:t>
      </w:r>
      <w:r w:rsidRPr="00131704">
        <w:rPr>
          <w:rFonts w:ascii="Times New Roman" w:hAnsi="Times New Roman"/>
          <w:sz w:val="26"/>
          <w:szCs w:val="26"/>
          <w:lang w:val="uk-UA" w:eastAsia="ru-RU"/>
        </w:rPr>
        <w:t xml:space="preserve">; </w:t>
      </w:r>
    </w:p>
    <w:p w14:paraId="0537C064" w14:textId="07A06F41" w:rsidR="00A515C3" w:rsidRPr="00131704" w:rsidRDefault="00F20CA0" w:rsidP="00BA23E7">
      <w:pPr>
        <w:pStyle w:val="a8"/>
        <w:numPr>
          <w:ilvl w:val="0"/>
          <w:numId w:val="31"/>
        </w:numPr>
        <w:tabs>
          <w:tab w:val="left" w:pos="0"/>
        </w:tabs>
        <w:spacing w:line="240" w:lineRule="auto"/>
        <w:ind w:left="0" w:firstLine="0"/>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значних змін плану та бюджету </w:t>
      </w:r>
      <w:r w:rsidR="00A515C3" w:rsidRPr="00131704">
        <w:rPr>
          <w:rFonts w:ascii="Times New Roman" w:hAnsi="Times New Roman"/>
          <w:sz w:val="26"/>
          <w:szCs w:val="26"/>
          <w:lang w:val="uk-UA" w:eastAsia="ru-RU"/>
        </w:rPr>
        <w:t>СВА</w:t>
      </w:r>
      <w:r w:rsidRPr="00131704">
        <w:rPr>
          <w:rFonts w:ascii="Times New Roman" w:hAnsi="Times New Roman"/>
          <w:sz w:val="26"/>
          <w:szCs w:val="26"/>
          <w:lang w:val="uk-UA" w:eastAsia="ru-RU"/>
        </w:rPr>
        <w:t xml:space="preserve">; </w:t>
      </w:r>
    </w:p>
    <w:p w14:paraId="084BE302" w14:textId="30D8B81A" w:rsidR="000C0E5A" w:rsidRPr="00131704" w:rsidRDefault="000C0E5A" w:rsidP="00BA23E7">
      <w:pPr>
        <w:pStyle w:val="a8"/>
        <w:numPr>
          <w:ilvl w:val="0"/>
          <w:numId w:val="31"/>
        </w:numPr>
        <w:tabs>
          <w:tab w:val="left" w:pos="0"/>
        </w:tabs>
        <w:spacing w:line="240" w:lineRule="auto"/>
        <w:ind w:left="0" w:firstLine="0"/>
        <w:jc w:val="both"/>
        <w:rPr>
          <w:rFonts w:ascii="Times New Roman" w:hAnsi="Times New Roman"/>
          <w:sz w:val="26"/>
          <w:szCs w:val="26"/>
          <w:lang w:val="uk-UA" w:eastAsia="ru-RU"/>
        </w:rPr>
      </w:pPr>
      <w:r w:rsidRPr="00131704">
        <w:rPr>
          <w:rFonts w:ascii="Times New Roman" w:hAnsi="Times New Roman"/>
          <w:sz w:val="26"/>
          <w:szCs w:val="26"/>
          <w:lang w:val="uk-UA" w:eastAsia="ru-RU"/>
        </w:rPr>
        <w:t>взаємодії внутрішнього та зовнішнього аудиту</w:t>
      </w:r>
      <w:r w:rsidR="00A515C3" w:rsidRPr="00131704">
        <w:rPr>
          <w:rFonts w:ascii="Times New Roman" w:hAnsi="Times New Roman"/>
          <w:sz w:val="26"/>
          <w:szCs w:val="26"/>
          <w:lang w:val="uk-UA" w:eastAsia="ru-RU"/>
        </w:rPr>
        <w:t>;</w:t>
      </w:r>
    </w:p>
    <w:p w14:paraId="6250684B" w14:textId="2742961F" w:rsidR="00BC2207" w:rsidRPr="00131704" w:rsidRDefault="00F20CA0" w:rsidP="00BA23E7">
      <w:pPr>
        <w:pStyle w:val="a8"/>
        <w:numPr>
          <w:ilvl w:val="0"/>
          <w:numId w:val="31"/>
        </w:numPr>
        <w:tabs>
          <w:tab w:val="left" w:pos="0"/>
        </w:tabs>
        <w:spacing w:line="240" w:lineRule="auto"/>
        <w:ind w:left="0" w:firstLine="0"/>
        <w:jc w:val="both"/>
        <w:rPr>
          <w:rFonts w:ascii="Times New Roman" w:hAnsi="Times New Roman"/>
          <w:sz w:val="26"/>
          <w:szCs w:val="26"/>
          <w:lang w:val="uk-UA" w:eastAsia="ru-RU"/>
        </w:rPr>
      </w:pPr>
      <w:r w:rsidRPr="00131704">
        <w:rPr>
          <w:rFonts w:ascii="Times New Roman" w:hAnsi="Times New Roman"/>
          <w:sz w:val="26"/>
          <w:szCs w:val="26"/>
          <w:lang w:val="uk-UA" w:eastAsia="ru-RU"/>
        </w:rPr>
        <w:t>потенційного порушення незалежності</w:t>
      </w:r>
      <w:r w:rsidR="00A515C3" w:rsidRPr="00131704">
        <w:rPr>
          <w:rFonts w:ascii="Times New Roman" w:hAnsi="Times New Roman"/>
          <w:sz w:val="26"/>
          <w:szCs w:val="26"/>
          <w:lang w:val="uk-UA" w:eastAsia="ru-RU"/>
        </w:rPr>
        <w:t>;</w:t>
      </w:r>
    </w:p>
    <w:p w14:paraId="78574B23" w14:textId="323B8E10" w:rsidR="00BC2207" w:rsidRPr="00131704" w:rsidRDefault="00F20CA0" w:rsidP="00BA23E7">
      <w:pPr>
        <w:pStyle w:val="a8"/>
        <w:numPr>
          <w:ilvl w:val="0"/>
          <w:numId w:val="31"/>
        </w:numPr>
        <w:tabs>
          <w:tab w:val="left" w:pos="0"/>
        </w:tabs>
        <w:spacing w:line="240" w:lineRule="auto"/>
        <w:ind w:left="0" w:firstLine="0"/>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результатів Програми забезпечення та підвищення якості, які включають відповідність функції внутрішнього аудиту </w:t>
      </w:r>
      <w:r w:rsidR="00CA3D82">
        <w:rPr>
          <w:rFonts w:ascii="Times New Roman" w:hAnsi="Times New Roman"/>
          <w:sz w:val="26"/>
          <w:szCs w:val="26"/>
          <w:lang w:val="uk-UA" w:eastAsia="ru-RU"/>
        </w:rPr>
        <w:t>Міжнародним С</w:t>
      </w:r>
      <w:r w:rsidRPr="00131704">
        <w:rPr>
          <w:rFonts w:ascii="Times New Roman" w:hAnsi="Times New Roman"/>
          <w:sz w:val="26"/>
          <w:szCs w:val="26"/>
          <w:lang w:val="uk-UA" w:eastAsia="ru-RU"/>
        </w:rPr>
        <w:t xml:space="preserve">тандартам </w:t>
      </w:r>
      <w:r w:rsidR="00CA3D82">
        <w:rPr>
          <w:rFonts w:ascii="Times New Roman" w:hAnsi="Times New Roman"/>
          <w:sz w:val="26"/>
          <w:szCs w:val="26"/>
          <w:lang w:val="uk-UA" w:eastAsia="ru-RU"/>
        </w:rPr>
        <w:t>В</w:t>
      </w:r>
      <w:r w:rsidRPr="00131704">
        <w:rPr>
          <w:rFonts w:ascii="Times New Roman" w:hAnsi="Times New Roman"/>
          <w:sz w:val="26"/>
          <w:szCs w:val="26"/>
          <w:lang w:val="uk-UA" w:eastAsia="ru-RU"/>
        </w:rPr>
        <w:t xml:space="preserve">нутрішнього </w:t>
      </w:r>
      <w:r w:rsidR="00CA3D82">
        <w:rPr>
          <w:rFonts w:ascii="Times New Roman" w:hAnsi="Times New Roman"/>
          <w:sz w:val="26"/>
          <w:szCs w:val="26"/>
          <w:lang w:val="uk-UA" w:eastAsia="ru-RU"/>
        </w:rPr>
        <w:t>А</w:t>
      </w:r>
      <w:r w:rsidRPr="00131704">
        <w:rPr>
          <w:rFonts w:ascii="Times New Roman" w:hAnsi="Times New Roman"/>
          <w:sz w:val="26"/>
          <w:szCs w:val="26"/>
          <w:lang w:val="uk-UA" w:eastAsia="ru-RU"/>
        </w:rPr>
        <w:t xml:space="preserve">удиту та плани дій щодо усунення недоліків та вдосконалення діяльності </w:t>
      </w:r>
      <w:r w:rsidR="00A515C3" w:rsidRPr="00131704">
        <w:rPr>
          <w:rFonts w:ascii="Times New Roman" w:hAnsi="Times New Roman"/>
          <w:sz w:val="26"/>
          <w:szCs w:val="26"/>
          <w:lang w:val="uk-UA" w:eastAsia="ru-RU"/>
        </w:rPr>
        <w:t>СВА</w:t>
      </w:r>
      <w:r w:rsidRPr="00131704">
        <w:rPr>
          <w:rFonts w:ascii="Times New Roman" w:hAnsi="Times New Roman"/>
          <w:sz w:val="26"/>
          <w:szCs w:val="26"/>
          <w:lang w:val="uk-UA" w:eastAsia="ru-RU"/>
        </w:rPr>
        <w:t xml:space="preserve">; </w:t>
      </w:r>
    </w:p>
    <w:p w14:paraId="2C7FF0D7" w14:textId="77777777" w:rsidR="00BC2207" w:rsidRPr="00131704" w:rsidRDefault="00F20CA0" w:rsidP="00BA23E7">
      <w:pPr>
        <w:pStyle w:val="a8"/>
        <w:numPr>
          <w:ilvl w:val="0"/>
          <w:numId w:val="31"/>
        </w:numPr>
        <w:tabs>
          <w:tab w:val="left" w:pos="0"/>
        </w:tabs>
        <w:spacing w:line="240" w:lineRule="auto"/>
        <w:ind w:left="0" w:firstLine="0"/>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значних ризиків та проблем контролю, включаючи ризики шахрайства, проблеми управління та інші сфери уваги вищого керівництва; </w:t>
      </w:r>
    </w:p>
    <w:p w14:paraId="52DE65D0" w14:textId="77777777" w:rsidR="00BC2207" w:rsidRPr="00131704" w:rsidRDefault="00F20CA0" w:rsidP="00BA23E7">
      <w:pPr>
        <w:pStyle w:val="a8"/>
        <w:numPr>
          <w:ilvl w:val="0"/>
          <w:numId w:val="31"/>
        </w:numPr>
        <w:tabs>
          <w:tab w:val="left" w:pos="0"/>
        </w:tabs>
        <w:spacing w:line="240" w:lineRule="auto"/>
        <w:ind w:left="0" w:firstLine="0"/>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результатів надання аудиторських та консультаційних послуг; </w:t>
      </w:r>
    </w:p>
    <w:p w14:paraId="3E1FA5EE" w14:textId="77777777" w:rsidR="00BC2207" w:rsidRPr="00131704" w:rsidRDefault="00F20CA0" w:rsidP="00BA23E7">
      <w:pPr>
        <w:pStyle w:val="a8"/>
        <w:numPr>
          <w:ilvl w:val="0"/>
          <w:numId w:val="31"/>
        </w:numPr>
        <w:tabs>
          <w:tab w:val="left" w:pos="0"/>
        </w:tabs>
        <w:spacing w:line="240" w:lineRule="auto"/>
        <w:ind w:left="0" w:firstLine="0"/>
        <w:jc w:val="both"/>
        <w:rPr>
          <w:rFonts w:ascii="Times New Roman" w:hAnsi="Times New Roman"/>
          <w:sz w:val="26"/>
          <w:szCs w:val="26"/>
          <w:lang w:val="uk-UA" w:eastAsia="ru-RU"/>
        </w:rPr>
      </w:pPr>
      <w:r w:rsidRPr="00131704">
        <w:rPr>
          <w:rFonts w:ascii="Times New Roman" w:hAnsi="Times New Roman"/>
          <w:sz w:val="26"/>
          <w:szCs w:val="26"/>
          <w:lang w:val="uk-UA" w:eastAsia="ru-RU"/>
        </w:rPr>
        <w:lastRenderedPageBreak/>
        <w:t xml:space="preserve">потреб у ресурсах; </w:t>
      </w:r>
    </w:p>
    <w:p w14:paraId="119ADC67" w14:textId="61627210" w:rsidR="000C0E5A" w:rsidRPr="00131704" w:rsidRDefault="00F20CA0" w:rsidP="00BA23E7">
      <w:pPr>
        <w:pStyle w:val="a8"/>
        <w:numPr>
          <w:ilvl w:val="0"/>
          <w:numId w:val="31"/>
        </w:numPr>
        <w:spacing w:line="240" w:lineRule="auto"/>
        <w:ind w:left="0" w:firstLine="0"/>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 реакції керівництва на ризик, яка, на думку внутрішніх аудиторів, може бути неприйнятною, або прийняття ризику, що виходить за межі толерантності Банку до ризику</w:t>
      </w:r>
      <w:r w:rsidR="00A515C3" w:rsidRPr="00131704">
        <w:rPr>
          <w:rFonts w:ascii="Times New Roman" w:hAnsi="Times New Roman"/>
          <w:sz w:val="26"/>
          <w:szCs w:val="26"/>
          <w:lang w:val="uk-UA" w:eastAsia="ru-RU"/>
        </w:rPr>
        <w:t>;</w:t>
      </w:r>
    </w:p>
    <w:p w14:paraId="72F6BF8A" w14:textId="685FE5C7" w:rsidR="000C0E5A" w:rsidRPr="00131704" w:rsidRDefault="000C0E5A" w:rsidP="00BA23E7">
      <w:pPr>
        <w:pStyle w:val="a8"/>
        <w:numPr>
          <w:ilvl w:val="0"/>
          <w:numId w:val="31"/>
        </w:numPr>
        <w:spacing w:line="240" w:lineRule="auto"/>
        <w:ind w:left="0" w:firstLine="0"/>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інші питання, визначені внутрішніми нормативними документами Банку, відповідним законодавством України, нормативно-правовими актами </w:t>
      </w:r>
      <w:r w:rsidR="00A515C3" w:rsidRPr="00131704">
        <w:rPr>
          <w:rFonts w:ascii="Times New Roman" w:hAnsi="Times New Roman"/>
          <w:sz w:val="26"/>
          <w:szCs w:val="26"/>
          <w:lang w:val="uk-UA" w:eastAsia="ru-RU"/>
        </w:rPr>
        <w:t>НБУ</w:t>
      </w:r>
      <w:r w:rsidRPr="00131704">
        <w:rPr>
          <w:rFonts w:ascii="Times New Roman" w:hAnsi="Times New Roman"/>
          <w:sz w:val="26"/>
          <w:szCs w:val="26"/>
          <w:lang w:val="uk-UA" w:eastAsia="ru-RU"/>
        </w:rPr>
        <w:t xml:space="preserve"> та  </w:t>
      </w:r>
      <w:r w:rsidR="00CA3D82">
        <w:rPr>
          <w:rFonts w:ascii="Times New Roman" w:hAnsi="Times New Roman"/>
          <w:sz w:val="26"/>
          <w:szCs w:val="26"/>
          <w:lang w:val="uk-UA" w:eastAsia="ru-RU"/>
        </w:rPr>
        <w:t xml:space="preserve">Міжнародним </w:t>
      </w:r>
      <w:r w:rsidRPr="00131704">
        <w:rPr>
          <w:rFonts w:ascii="Times New Roman" w:hAnsi="Times New Roman"/>
          <w:sz w:val="26"/>
          <w:szCs w:val="26"/>
          <w:lang w:val="uk-UA" w:eastAsia="ru-RU"/>
        </w:rPr>
        <w:t xml:space="preserve">Стандартами Внутрішнього Аудиту. </w:t>
      </w:r>
    </w:p>
    <w:p w14:paraId="58E26CA8" w14:textId="4C6CE0B1" w:rsidR="000C0E5A" w:rsidRPr="00131704" w:rsidRDefault="00FB5DB9" w:rsidP="00BA23E7">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8.</w:t>
      </w:r>
      <w:r w:rsidR="00056C48">
        <w:rPr>
          <w:rFonts w:ascii="Times New Roman" w:hAnsi="Times New Roman"/>
          <w:sz w:val="26"/>
          <w:szCs w:val="26"/>
          <w:lang w:val="uk-UA" w:eastAsia="ru-RU"/>
        </w:rPr>
        <w:t>3.</w:t>
      </w:r>
      <w:r w:rsidRPr="00131704">
        <w:rPr>
          <w:rFonts w:ascii="Times New Roman" w:hAnsi="Times New Roman"/>
          <w:sz w:val="26"/>
          <w:szCs w:val="26"/>
          <w:lang w:val="uk-UA" w:eastAsia="ru-RU"/>
        </w:rPr>
        <w:t xml:space="preserve"> </w:t>
      </w:r>
      <w:r w:rsidR="000C0E5A" w:rsidRPr="00131704">
        <w:rPr>
          <w:rFonts w:ascii="Times New Roman" w:hAnsi="Times New Roman"/>
          <w:sz w:val="26"/>
          <w:szCs w:val="26"/>
          <w:lang w:val="uk-UA" w:eastAsia="ru-RU"/>
        </w:rPr>
        <w:t>С</w:t>
      </w:r>
      <w:r w:rsidRPr="00131704">
        <w:rPr>
          <w:rFonts w:ascii="Times New Roman" w:hAnsi="Times New Roman"/>
          <w:sz w:val="26"/>
          <w:szCs w:val="26"/>
          <w:lang w:val="uk-UA" w:eastAsia="ru-RU"/>
        </w:rPr>
        <w:t>ВА</w:t>
      </w:r>
      <w:r w:rsidR="00F20CA0" w:rsidRPr="00131704">
        <w:rPr>
          <w:rFonts w:ascii="Times New Roman" w:hAnsi="Times New Roman"/>
          <w:sz w:val="26"/>
          <w:szCs w:val="26"/>
          <w:lang w:val="uk-UA" w:eastAsia="ru-RU"/>
        </w:rPr>
        <w:t xml:space="preserve"> звітує перед </w:t>
      </w:r>
      <w:r w:rsidR="000C0E5A" w:rsidRPr="00131704">
        <w:rPr>
          <w:rFonts w:ascii="Times New Roman" w:hAnsi="Times New Roman"/>
          <w:sz w:val="26"/>
          <w:szCs w:val="26"/>
          <w:lang w:val="uk-UA" w:eastAsia="ru-RU"/>
        </w:rPr>
        <w:t>Р</w:t>
      </w:r>
      <w:r w:rsidR="00F20CA0" w:rsidRPr="00131704">
        <w:rPr>
          <w:rFonts w:ascii="Times New Roman" w:hAnsi="Times New Roman"/>
          <w:sz w:val="26"/>
          <w:szCs w:val="26"/>
          <w:lang w:val="uk-UA" w:eastAsia="ru-RU"/>
        </w:rPr>
        <w:t>адою</w:t>
      </w:r>
      <w:r w:rsidRPr="00131704">
        <w:rPr>
          <w:rFonts w:ascii="Times New Roman" w:hAnsi="Times New Roman"/>
          <w:sz w:val="26"/>
          <w:szCs w:val="26"/>
          <w:lang w:val="uk-UA" w:eastAsia="ru-RU"/>
        </w:rPr>
        <w:t xml:space="preserve"> (Аудиторським комітетом)</w:t>
      </w:r>
      <w:r w:rsidR="00F20CA0" w:rsidRPr="00131704">
        <w:rPr>
          <w:rFonts w:ascii="Times New Roman" w:hAnsi="Times New Roman"/>
          <w:sz w:val="26"/>
          <w:szCs w:val="26"/>
          <w:lang w:val="uk-UA" w:eastAsia="ru-RU"/>
        </w:rPr>
        <w:t xml:space="preserve"> з наступною періодичністю: </w:t>
      </w:r>
    </w:p>
    <w:p w14:paraId="79A8A002" w14:textId="1ACBD8EE" w:rsidR="000C0E5A" w:rsidRPr="00131704" w:rsidRDefault="000C0E5A" w:rsidP="00BA23E7">
      <w:pPr>
        <w:spacing w:after="0" w:line="240" w:lineRule="auto"/>
        <w:jc w:val="both"/>
        <w:rPr>
          <w:rFonts w:ascii="Times New Roman" w:hAnsi="Times New Roman"/>
          <w:sz w:val="26"/>
          <w:szCs w:val="26"/>
          <w:lang w:val="uk-UA" w:eastAsia="ru-RU"/>
        </w:rPr>
      </w:pPr>
      <w:r w:rsidRPr="00131704">
        <w:rPr>
          <w:lang w:val="uk-UA"/>
        </w:rPr>
        <w:t xml:space="preserve">- </w:t>
      </w:r>
      <w:r w:rsidR="00F20CA0" w:rsidRPr="00131704">
        <w:rPr>
          <w:rFonts w:ascii="Times New Roman" w:hAnsi="Times New Roman"/>
          <w:sz w:val="26"/>
          <w:szCs w:val="26"/>
          <w:lang w:val="uk-UA" w:eastAsia="ru-RU"/>
        </w:rPr>
        <w:t xml:space="preserve">за результатами кожного календарного кварталу </w:t>
      </w:r>
      <w:r w:rsidRPr="00131704">
        <w:rPr>
          <w:rFonts w:ascii="Times New Roman" w:hAnsi="Times New Roman"/>
          <w:sz w:val="26"/>
          <w:szCs w:val="26"/>
          <w:lang w:val="uk-UA" w:eastAsia="ru-RU"/>
        </w:rPr>
        <w:t>-</w:t>
      </w:r>
      <w:r w:rsidR="00FB5DB9" w:rsidRPr="00131704">
        <w:rPr>
          <w:rFonts w:ascii="Times New Roman" w:hAnsi="Times New Roman"/>
          <w:sz w:val="26"/>
          <w:szCs w:val="26"/>
          <w:lang w:val="uk-UA" w:eastAsia="ru-RU"/>
        </w:rPr>
        <w:t xml:space="preserve"> </w:t>
      </w:r>
      <w:r w:rsidRPr="00131704">
        <w:rPr>
          <w:rFonts w:ascii="Times New Roman" w:hAnsi="Times New Roman"/>
          <w:sz w:val="26"/>
          <w:szCs w:val="26"/>
          <w:lang w:val="uk-UA" w:eastAsia="ru-RU"/>
        </w:rPr>
        <w:t>шляхом надання інформації (звіту) про стан реалізації (у тому числі невжиття) Правлінням та керівниками підрозділів Банку рекомендацій (пропозицій) із усунення порушень і недоліків у діяльності Банку, виявлених за результатами СВА та регуляторних органів</w:t>
      </w:r>
      <w:r w:rsidR="00FB5DB9" w:rsidRPr="00131704">
        <w:rPr>
          <w:rFonts w:ascii="Times New Roman" w:hAnsi="Times New Roman"/>
          <w:sz w:val="26"/>
          <w:szCs w:val="26"/>
          <w:lang w:val="uk-UA" w:eastAsia="ru-RU"/>
        </w:rPr>
        <w:t>;</w:t>
      </w:r>
    </w:p>
    <w:p w14:paraId="187DB87D" w14:textId="3374CB44" w:rsidR="00A85F3B" w:rsidRPr="00131704" w:rsidRDefault="000C0E5A" w:rsidP="00BA23E7">
      <w:pPr>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 за результатами кожного півріччя </w:t>
      </w:r>
      <w:r w:rsidR="00F20CA0" w:rsidRPr="00131704">
        <w:rPr>
          <w:rFonts w:ascii="Times New Roman" w:hAnsi="Times New Roman"/>
          <w:sz w:val="26"/>
          <w:szCs w:val="26"/>
          <w:lang w:val="uk-UA" w:eastAsia="ru-RU"/>
        </w:rPr>
        <w:t xml:space="preserve">– шляхом надання узагальнених звітів про результати роботи </w:t>
      </w:r>
      <w:r w:rsidRPr="00131704">
        <w:rPr>
          <w:rFonts w:ascii="Times New Roman" w:hAnsi="Times New Roman"/>
          <w:sz w:val="26"/>
          <w:szCs w:val="26"/>
          <w:lang w:val="uk-UA" w:eastAsia="ru-RU"/>
        </w:rPr>
        <w:t>С</w:t>
      </w:r>
      <w:r w:rsidR="00FB5DB9" w:rsidRPr="00131704">
        <w:rPr>
          <w:rFonts w:ascii="Times New Roman" w:hAnsi="Times New Roman"/>
          <w:sz w:val="26"/>
          <w:szCs w:val="26"/>
          <w:lang w:val="uk-UA" w:eastAsia="ru-RU"/>
        </w:rPr>
        <w:t>ВА</w:t>
      </w:r>
      <w:r w:rsidR="00F20CA0" w:rsidRPr="00131704">
        <w:rPr>
          <w:rFonts w:ascii="Times New Roman" w:hAnsi="Times New Roman"/>
          <w:sz w:val="26"/>
          <w:szCs w:val="26"/>
          <w:lang w:val="uk-UA" w:eastAsia="ru-RU"/>
        </w:rPr>
        <w:t xml:space="preserve"> із доданням аудиторських звітів та/або висновків за результатами кожної перевірки</w:t>
      </w:r>
      <w:r w:rsidR="00A85F3B" w:rsidRPr="00131704">
        <w:rPr>
          <w:rFonts w:ascii="Times New Roman" w:hAnsi="Times New Roman"/>
          <w:sz w:val="26"/>
          <w:szCs w:val="26"/>
          <w:lang w:val="uk-UA" w:eastAsia="ru-RU"/>
        </w:rPr>
        <w:t>;</w:t>
      </w:r>
    </w:p>
    <w:p w14:paraId="6593AC5A" w14:textId="44376682" w:rsidR="00A85F3B" w:rsidRPr="00131704" w:rsidRDefault="00F20CA0" w:rsidP="00BA23E7">
      <w:pPr>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 </w:t>
      </w:r>
      <w:r w:rsidR="00A85F3B" w:rsidRPr="00131704">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C13496" w:rsidRPr="00131704">
        <w:rPr>
          <w:rFonts w:ascii="Times New Roman" w:hAnsi="Times New Roman"/>
          <w:sz w:val="26"/>
          <w:szCs w:val="26"/>
          <w:lang w:val="uk-UA" w:eastAsia="ru-RU"/>
        </w:rPr>
        <w:t>за результатами кожного календарного року</w:t>
      </w:r>
      <w:r w:rsidR="00C13496">
        <w:rPr>
          <w:rFonts w:ascii="Times New Roman" w:hAnsi="Times New Roman"/>
          <w:sz w:val="26"/>
          <w:szCs w:val="26"/>
          <w:lang w:val="uk-UA" w:eastAsia="ru-RU"/>
        </w:rPr>
        <w:t>:</w:t>
      </w:r>
      <w:r w:rsidR="00C13496" w:rsidRPr="00131704">
        <w:rPr>
          <w:rFonts w:ascii="Times New Roman" w:hAnsi="Times New Roman"/>
          <w:sz w:val="26"/>
          <w:szCs w:val="26"/>
          <w:lang w:val="uk-UA" w:eastAsia="ru-RU"/>
        </w:rPr>
        <w:t xml:space="preserve"> – шляхом розкриття у звіті за четвертий квартал звітного року інформації про результати діяльності СВА та виконання річного плану внутрішнього аудиту, а також шляхом надання узагальненої оцінки системи внутрішнього контролю та корпоративного управлінн</w:t>
      </w:r>
      <w:r w:rsidR="00C13496">
        <w:rPr>
          <w:rFonts w:ascii="Times New Roman" w:hAnsi="Times New Roman"/>
          <w:sz w:val="26"/>
          <w:szCs w:val="26"/>
          <w:lang w:val="uk-UA" w:eastAsia="ru-RU"/>
        </w:rPr>
        <w:t xml:space="preserve">я, </w:t>
      </w:r>
      <w:r w:rsidR="00C13496" w:rsidRPr="00BA23E7">
        <w:rPr>
          <w:rFonts w:ascii="Times New Roman" w:hAnsi="Times New Roman"/>
          <w:sz w:val="26"/>
          <w:szCs w:val="26"/>
          <w:lang w:val="uk-UA" w:eastAsia="ru-RU"/>
        </w:rPr>
        <w:t>включаючи дотримання кодексу поведінки (етики) банку, а також оцінки ризиків, пов’язаних із порушеннями кодексу поведінки (етики) банку внутрішніми аудиторами, та/або виявлені під час аудиторської перевірки;-шляхом надання інформації (звіту) за результатами Програми забезпечення та підвищення якості внутрішнього аудиту</w:t>
      </w:r>
      <w:r w:rsidR="00FB5DB9" w:rsidRPr="00131704">
        <w:rPr>
          <w:rFonts w:ascii="Times New Roman" w:hAnsi="Times New Roman"/>
          <w:sz w:val="26"/>
          <w:szCs w:val="26"/>
          <w:lang w:val="uk-UA" w:eastAsia="ru-RU"/>
        </w:rPr>
        <w:t>;</w:t>
      </w:r>
    </w:p>
    <w:p w14:paraId="66ACCC9B" w14:textId="21F3DD0A" w:rsidR="00711C10" w:rsidRPr="00131704" w:rsidRDefault="00A85F3B" w:rsidP="00BA23E7">
      <w:pPr>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w:t>
      </w:r>
      <w:r w:rsidR="00F20CA0" w:rsidRPr="00131704">
        <w:rPr>
          <w:rFonts w:ascii="Times New Roman" w:hAnsi="Times New Roman"/>
          <w:sz w:val="26"/>
          <w:szCs w:val="26"/>
          <w:lang w:val="uk-UA" w:eastAsia="ru-RU"/>
        </w:rPr>
        <w:t xml:space="preserve"> про дотримання організаційної незалежності </w:t>
      </w:r>
      <w:r w:rsidR="00287E2E" w:rsidRPr="00131704">
        <w:rPr>
          <w:rFonts w:ascii="Times New Roman" w:hAnsi="Times New Roman"/>
          <w:sz w:val="26"/>
          <w:szCs w:val="26"/>
          <w:lang w:val="uk-UA" w:eastAsia="ru-RU"/>
        </w:rPr>
        <w:t>СВА</w:t>
      </w:r>
      <w:r w:rsidR="00F20CA0" w:rsidRPr="00131704">
        <w:rPr>
          <w:rFonts w:ascii="Times New Roman" w:hAnsi="Times New Roman"/>
          <w:sz w:val="26"/>
          <w:szCs w:val="26"/>
          <w:lang w:val="uk-UA" w:eastAsia="ru-RU"/>
        </w:rPr>
        <w:t xml:space="preserve"> - щонайменше один раз на рік (у звіті за четвертий квартал звітного року); </w:t>
      </w:r>
    </w:p>
    <w:p w14:paraId="0F1EC33D" w14:textId="77777777" w:rsidR="00FB5DB9" w:rsidRPr="00131704" w:rsidRDefault="00A85F3B" w:rsidP="002B3BEA">
      <w:pPr>
        <w:pStyle w:val="aff"/>
        <w:tabs>
          <w:tab w:val="left" w:pos="526"/>
          <w:tab w:val="left" w:pos="851"/>
          <w:tab w:val="left" w:pos="993"/>
        </w:tabs>
        <w:ind w:left="0" w:firstLine="0"/>
        <w:contextualSpacing/>
        <w:rPr>
          <w:rFonts w:eastAsia="Calibri"/>
          <w:sz w:val="26"/>
          <w:szCs w:val="26"/>
          <w:lang w:eastAsia="ru-RU"/>
        </w:rPr>
      </w:pPr>
      <w:r w:rsidRPr="00131704">
        <w:rPr>
          <w:rFonts w:eastAsia="Calibri"/>
          <w:sz w:val="26"/>
          <w:szCs w:val="26"/>
          <w:lang w:eastAsia="ru-RU"/>
        </w:rPr>
        <w:t>-</w:t>
      </w:r>
      <w:r w:rsidR="00FB5DB9" w:rsidRPr="00131704">
        <w:rPr>
          <w:rFonts w:eastAsia="Calibri"/>
          <w:sz w:val="26"/>
          <w:szCs w:val="26"/>
          <w:lang w:eastAsia="ru-RU"/>
        </w:rPr>
        <w:t xml:space="preserve"> </w:t>
      </w:r>
      <w:r w:rsidR="00F20CA0" w:rsidRPr="00131704">
        <w:rPr>
          <w:rFonts w:eastAsia="Calibri"/>
          <w:sz w:val="26"/>
          <w:szCs w:val="26"/>
          <w:lang w:eastAsia="ru-RU"/>
        </w:rPr>
        <w:t>про результати зовнішніх оцінок - одразу після їх проведення</w:t>
      </w:r>
      <w:r w:rsidR="00FB5DB9" w:rsidRPr="00131704">
        <w:rPr>
          <w:rFonts w:eastAsia="Calibri"/>
          <w:sz w:val="26"/>
          <w:szCs w:val="26"/>
          <w:lang w:eastAsia="ru-RU"/>
        </w:rPr>
        <w:t>;</w:t>
      </w:r>
      <w:r w:rsidR="00711C10" w:rsidRPr="00131704">
        <w:rPr>
          <w:rFonts w:eastAsia="Calibri"/>
          <w:sz w:val="26"/>
          <w:szCs w:val="26"/>
          <w:lang w:eastAsia="ru-RU"/>
        </w:rPr>
        <w:t xml:space="preserve"> </w:t>
      </w:r>
    </w:p>
    <w:p w14:paraId="34A07B6F" w14:textId="4067888B" w:rsidR="00A85F3B" w:rsidRPr="00131704" w:rsidRDefault="00FB5DB9" w:rsidP="002B3BEA">
      <w:pPr>
        <w:pStyle w:val="aff"/>
        <w:tabs>
          <w:tab w:val="left" w:pos="526"/>
          <w:tab w:val="left" w:pos="851"/>
          <w:tab w:val="left" w:pos="993"/>
        </w:tabs>
        <w:ind w:left="0" w:firstLine="0"/>
        <w:contextualSpacing/>
        <w:rPr>
          <w:rFonts w:eastAsia="Calibri"/>
          <w:sz w:val="26"/>
          <w:szCs w:val="26"/>
          <w:lang w:eastAsia="ru-RU"/>
        </w:rPr>
      </w:pPr>
      <w:r w:rsidRPr="00131704">
        <w:rPr>
          <w:rFonts w:eastAsia="Calibri"/>
          <w:sz w:val="26"/>
          <w:szCs w:val="26"/>
          <w:lang w:eastAsia="ru-RU"/>
        </w:rPr>
        <w:t xml:space="preserve">- </w:t>
      </w:r>
      <w:r w:rsidR="00711C10" w:rsidRPr="00131704">
        <w:rPr>
          <w:rFonts w:eastAsia="Calibri"/>
          <w:sz w:val="26"/>
          <w:szCs w:val="26"/>
          <w:lang w:eastAsia="ru-RU"/>
        </w:rPr>
        <w:t>щодо взаємодії внутрішнього та зовнішнього аудиту (в частині: надання рекомендацій щодо призначення та звільнення зовнішнього суб’єкта аудиторської діяльності та умов договору з ним;-перевірки та контролю за дотриманням аудиторською фірмою принципів незалежності та об’єктивності; дослідження обставин, що можуть бути підставою для припинення дії договору із зовнішньою аудиторською фірмою; перегляду ефективності процесу зовнішнього аудиту та швидкості реагування керівництва на рекомендації, надані зовнішньою аудиторською фірмою у письмовій формі; обговорення з аудиторською фірмою основних питань, які виникають у результаті зовнішнього аудиту Банку, усіх виявлених суттєвих недоліків у системі внутрішнього контролю, пов’язаних із процесом складання фінансової звітності; розгляд додаткового Звіту для Аудиторського комітету за результатами аудиту фінансової звітності</w:t>
      </w:r>
      <w:r w:rsidR="00F20CA0" w:rsidRPr="00131704">
        <w:rPr>
          <w:rFonts w:eastAsia="Calibri"/>
          <w:sz w:val="26"/>
          <w:szCs w:val="26"/>
          <w:lang w:eastAsia="ru-RU"/>
        </w:rPr>
        <w:t xml:space="preserve">; </w:t>
      </w:r>
    </w:p>
    <w:p w14:paraId="59A6D6FD" w14:textId="5733A61E" w:rsidR="00972447" w:rsidRPr="00131704" w:rsidRDefault="00A85F3B" w:rsidP="00BA23E7">
      <w:pPr>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w:t>
      </w:r>
      <w:r w:rsidR="00F20CA0" w:rsidRPr="00131704">
        <w:rPr>
          <w:rFonts w:ascii="Times New Roman" w:hAnsi="Times New Roman"/>
          <w:sz w:val="26"/>
          <w:szCs w:val="26"/>
          <w:lang w:val="uk-UA" w:eastAsia="ru-RU"/>
        </w:rPr>
        <w:t xml:space="preserve"> про результати проведених спеціальних аудитів та розслідувань – одразу після їх проведення.</w:t>
      </w:r>
      <w:bookmarkEnd w:id="39"/>
    </w:p>
    <w:p w14:paraId="57DA8B14" w14:textId="75380121" w:rsidR="00F77681" w:rsidRPr="00131704" w:rsidRDefault="00FB5DB9" w:rsidP="00F2201E">
      <w:pPr>
        <w:pStyle w:val="1"/>
        <w:spacing w:after="0" w:line="240" w:lineRule="auto"/>
        <w:jc w:val="both"/>
        <w:rPr>
          <w:rFonts w:ascii="Times New Roman" w:hAnsi="Times New Roman"/>
          <w:sz w:val="26"/>
          <w:szCs w:val="26"/>
          <w:lang w:val="uk-UA"/>
        </w:rPr>
      </w:pPr>
      <w:bookmarkStart w:id="40" w:name="_Toc231420969"/>
      <w:r w:rsidRPr="00131704">
        <w:rPr>
          <w:rFonts w:ascii="Times New Roman" w:hAnsi="Times New Roman"/>
          <w:sz w:val="26"/>
          <w:szCs w:val="26"/>
          <w:lang w:val="uk-UA"/>
        </w:rPr>
        <w:t xml:space="preserve">9. </w:t>
      </w:r>
      <w:r w:rsidR="00F2201E" w:rsidRPr="00131704">
        <w:rPr>
          <w:rFonts w:ascii="Times New Roman" w:hAnsi="Times New Roman"/>
          <w:sz w:val="26"/>
          <w:szCs w:val="26"/>
          <w:lang w:val="uk-UA"/>
        </w:rPr>
        <w:t xml:space="preserve">ВИМОГИ </w:t>
      </w:r>
      <w:r w:rsidR="002E2C78" w:rsidRPr="00131704">
        <w:rPr>
          <w:rFonts w:ascii="Times New Roman" w:hAnsi="Times New Roman"/>
          <w:sz w:val="26"/>
          <w:szCs w:val="26"/>
          <w:lang w:val="uk-UA"/>
        </w:rPr>
        <w:t>ЩОДО</w:t>
      </w:r>
      <w:r w:rsidR="00F2201E" w:rsidRPr="00131704">
        <w:rPr>
          <w:rFonts w:ascii="Times New Roman" w:hAnsi="Times New Roman"/>
          <w:sz w:val="26"/>
          <w:szCs w:val="26"/>
          <w:lang w:val="uk-UA"/>
        </w:rPr>
        <w:t xml:space="preserve"> ЗАБЕЗПЕЧЕННЯ ТА ПІДВИЩЕННЯ ЯКОСТІ </w:t>
      </w:r>
      <w:r w:rsidR="00F77681" w:rsidRPr="00131704">
        <w:rPr>
          <w:rFonts w:ascii="Times New Roman" w:hAnsi="Times New Roman"/>
          <w:sz w:val="26"/>
          <w:szCs w:val="26"/>
          <w:lang w:val="uk-UA"/>
        </w:rPr>
        <w:t xml:space="preserve">ФУНКЦІЇ </w:t>
      </w:r>
      <w:r w:rsidR="00F2201E" w:rsidRPr="00131704">
        <w:rPr>
          <w:rFonts w:ascii="Times New Roman" w:hAnsi="Times New Roman"/>
          <w:sz w:val="26"/>
          <w:szCs w:val="26"/>
          <w:lang w:val="uk-UA"/>
        </w:rPr>
        <w:t xml:space="preserve">ВНУТРІШНЬОГО АУДИТУ БАНКУ </w:t>
      </w:r>
      <w:r w:rsidR="00F77681" w:rsidRPr="00131704">
        <w:rPr>
          <w:rFonts w:ascii="Times New Roman" w:hAnsi="Times New Roman"/>
          <w:sz w:val="26"/>
          <w:szCs w:val="26"/>
          <w:lang w:val="uk-UA"/>
        </w:rPr>
        <w:t xml:space="preserve">ВКЛЮЧАЮЧИ ПРОВЕДЕННЯ </w:t>
      </w:r>
      <w:r w:rsidR="00F77681" w:rsidRPr="00131704">
        <w:rPr>
          <w:rFonts w:ascii="Times New Roman" w:hAnsi="Times New Roman"/>
          <w:sz w:val="26"/>
          <w:szCs w:val="26"/>
          <w:lang w:val="uk-UA"/>
        </w:rPr>
        <w:lastRenderedPageBreak/>
        <w:t>ВНУТРІШНІХ ТА ЗОВНІШНІХ ОЦІНОК ЯКОСТІ ФУНКЦІЇ ВНУТРІШНЬОГО АУДИТУ</w:t>
      </w:r>
      <w:bookmarkEnd w:id="40"/>
    </w:p>
    <w:p w14:paraId="116C27A7" w14:textId="69AF2C32" w:rsidR="00F2201E" w:rsidRPr="00131704" w:rsidRDefault="00FB5DB9" w:rsidP="00056C48">
      <w:pPr>
        <w:pStyle w:val="Default"/>
        <w:ind w:firstLine="567"/>
        <w:jc w:val="both"/>
        <w:rPr>
          <w:rFonts w:ascii="Times New Roman" w:hAnsi="Times New Roman" w:cs="Times New Roman"/>
          <w:color w:val="auto"/>
          <w:sz w:val="26"/>
          <w:szCs w:val="26"/>
          <w:lang w:val="uk-UA"/>
        </w:rPr>
      </w:pPr>
      <w:r w:rsidRPr="00131704">
        <w:rPr>
          <w:rFonts w:ascii="Times New Roman" w:hAnsi="Times New Roman" w:cs="Times New Roman"/>
          <w:color w:val="auto"/>
          <w:sz w:val="26"/>
          <w:szCs w:val="26"/>
          <w:lang w:val="uk-UA"/>
        </w:rPr>
        <w:t>9.1</w:t>
      </w:r>
      <w:r w:rsidR="00056C48">
        <w:rPr>
          <w:rFonts w:ascii="Times New Roman" w:hAnsi="Times New Roman" w:cs="Times New Roman"/>
          <w:color w:val="auto"/>
          <w:sz w:val="26"/>
          <w:szCs w:val="26"/>
          <w:lang w:val="uk-UA"/>
        </w:rPr>
        <w:t>.</w:t>
      </w:r>
      <w:r w:rsidRPr="00131704">
        <w:rPr>
          <w:rFonts w:ascii="Times New Roman" w:hAnsi="Times New Roman" w:cs="Times New Roman"/>
          <w:color w:val="auto"/>
          <w:sz w:val="26"/>
          <w:szCs w:val="26"/>
          <w:lang w:val="uk-UA"/>
        </w:rPr>
        <w:t xml:space="preserve"> </w:t>
      </w:r>
      <w:r w:rsidR="002E2C78" w:rsidRPr="00131704">
        <w:rPr>
          <w:rFonts w:ascii="Times New Roman" w:hAnsi="Times New Roman" w:cs="Times New Roman"/>
          <w:color w:val="auto"/>
          <w:sz w:val="26"/>
          <w:szCs w:val="26"/>
          <w:lang w:val="uk-UA"/>
        </w:rPr>
        <w:t xml:space="preserve">Рада (Аудиторський комітет) щорічно оцінює ефективність діяльності </w:t>
      </w:r>
      <w:r w:rsidRPr="00131704">
        <w:rPr>
          <w:rFonts w:ascii="Times New Roman" w:hAnsi="Times New Roman" w:cs="Times New Roman"/>
          <w:color w:val="auto"/>
          <w:sz w:val="26"/>
          <w:szCs w:val="26"/>
          <w:lang w:val="uk-UA"/>
        </w:rPr>
        <w:t>СВА</w:t>
      </w:r>
      <w:r w:rsidR="002E2C78" w:rsidRPr="00131704">
        <w:rPr>
          <w:rFonts w:ascii="Times New Roman" w:hAnsi="Times New Roman" w:cs="Times New Roman"/>
          <w:color w:val="auto"/>
          <w:sz w:val="26"/>
          <w:szCs w:val="26"/>
          <w:lang w:val="uk-UA"/>
        </w:rPr>
        <w:t xml:space="preserve"> та проводить оцінку відповідності діяльності внутрішнього аудиту </w:t>
      </w:r>
      <w:r w:rsidR="00CA3D82">
        <w:rPr>
          <w:rFonts w:ascii="Times New Roman" w:hAnsi="Times New Roman" w:cs="Times New Roman"/>
          <w:color w:val="auto"/>
          <w:sz w:val="26"/>
          <w:szCs w:val="26"/>
          <w:lang w:val="uk-UA"/>
        </w:rPr>
        <w:t xml:space="preserve">міжнародним </w:t>
      </w:r>
      <w:r w:rsidRPr="00131704">
        <w:rPr>
          <w:rFonts w:ascii="Times New Roman" w:hAnsi="Times New Roman" w:cs="Times New Roman"/>
          <w:color w:val="auto"/>
          <w:sz w:val="26"/>
          <w:szCs w:val="26"/>
          <w:lang w:val="uk-UA"/>
        </w:rPr>
        <w:t>с</w:t>
      </w:r>
      <w:r w:rsidR="002E2C78" w:rsidRPr="00131704">
        <w:rPr>
          <w:rFonts w:ascii="Times New Roman" w:hAnsi="Times New Roman" w:cs="Times New Roman"/>
          <w:color w:val="auto"/>
          <w:sz w:val="26"/>
          <w:szCs w:val="26"/>
          <w:lang w:val="uk-UA"/>
        </w:rPr>
        <w:t xml:space="preserve">тандартам внутрішнього аудиту на підставі погоджених з Начальником </w:t>
      </w:r>
      <w:r w:rsidR="00287E2E" w:rsidRPr="00131704">
        <w:rPr>
          <w:rFonts w:ascii="Times New Roman" w:hAnsi="Times New Roman" w:cs="Times New Roman"/>
          <w:color w:val="auto"/>
          <w:sz w:val="26"/>
          <w:szCs w:val="26"/>
          <w:lang w:val="uk-UA"/>
        </w:rPr>
        <w:t>СВА</w:t>
      </w:r>
      <w:r w:rsidR="002E2C78" w:rsidRPr="00131704">
        <w:rPr>
          <w:rFonts w:ascii="Times New Roman" w:hAnsi="Times New Roman" w:cs="Times New Roman"/>
          <w:color w:val="auto"/>
          <w:sz w:val="26"/>
          <w:szCs w:val="26"/>
          <w:lang w:val="uk-UA"/>
        </w:rPr>
        <w:t xml:space="preserve"> та затверджених Радою ключових показників, зазначених в </w:t>
      </w:r>
      <w:r w:rsidR="00F2201E" w:rsidRPr="00131704">
        <w:rPr>
          <w:rFonts w:ascii="Times New Roman" w:hAnsi="Times New Roman" w:cs="Times New Roman"/>
          <w:color w:val="auto"/>
          <w:sz w:val="26"/>
          <w:szCs w:val="26"/>
          <w:lang w:val="uk-UA"/>
        </w:rPr>
        <w:t>Програм</w:t>
      </w:r>
      <w:r w:rsidR="002E2C78" w:rsidRPr="00131704">
        <w:rPr>
          <w:rFonts w:ascii="Times New Roman" w:hAnsi="Times New Roman" w:cs="Times New Roman"/>
          <w:color w:val="auto"/>
          <w:sz w:val="26"/>
          <w:szCs w:val="26"/>
          <w:lang w:val="uk-UA"/>
        </w:rPr>
        <w:t>і</w:t>
      </w:r>
      <w:r w:rsidR="00F2201E" w:rsidRPr="00131704">
        <w:rPr>
          <w:rFonts w:ascii="Times New Roman" w:hAnsi="Times New Roman" w:cs="Times New Roman"/>
          <w:color w:val="auto"/>
          <w:sz w:val="26"/>
          <w:szCs w:val="26"/>
          <w:lang w:val="uk-UA"/>
        </w:rPr>
        <w:t xml:space="preserve"> забезпечення та підвищення якості внутрішнього аудиту Банку. </w:t>
      </w:r>
    </w:p>
    <w:p w14:paraId="30A5934A" w14:textId="1003CACA" w:rsidR="00F2201E" w:rsidRPr="00131704" w:rsidRDefault="00FB5DB9" w:rsidP="00056C48">
      <w:pPr>
        <w:pStyle w:val="Default"/>
        <w:ind w:firstLine="567"/>
        <w:jc w:val="both"/>
        <w:rPr>
          <w:rFonts w:ascii="Times New Roman" w:hAnsi="Times New Roman" w:cs="Times New Roman"/>
          <w:color w:val="auto"/>
          <w:sz w:val="26"/>
          <w:szCs w:val="26"/>
          <w:lang w:val="uk-UA"/>
        </w:rPr>
      </w:pPr>
      <w:r w:rsidRPr="00131704">
        <w:rPr>
          <w:rFonts w:ascii="Times New Roman" w:hAnsi="Times New Roman" w:cs="Times New Roman"/>
          <w:color w:val="auto"/>
          <w:sz w:val="26"/>
          <w:szCs w:val="26"/>
          <w:lang w:val="uk-UA"/>
        </w:rPr>
        <w:t>9.2</w:t>
      </w:r>
      <w:r w:rsidR="00056C48">
        <w:rPr>
          <w:rFonts w:ascii="Times New Roman" w:hAnsi="Times New Roman" w:cs="Times New Roman"/>
          <w:color w:val="auto"/>
          <w:sz w:val="26"/>
          <w:szCs w:val="26"/>
          <w:lang w:val="uk-UA"/>
        </w:rPr>
        <w:t>.</w:t>
      </w:r>
      <w:r w:rsidRPr="00131704">
        <w:rPr>
          <w:rFonts w:ascii="Times New Roman" w:hAnsi="Times New Roman" w:cs="Times New Roman"/>
          <w:color w:val="auto"/>
          <w:sz w:val="26"/>
          <w:szCs w:val="26"/>
          <w:lang w:val="uk-UA"/>
        </w:rPr>
        <w:t xml:space="preserve"> </w:t>
      </w:r>
      <w:r w:rsidR="00F2201E" w:rsidRPr="00131704">
        <w:rPr>
          <w:rFonts w:ascii="Times New Roman" w:hAnsi="Times New Roman" w:cs="Times New Roman"/>
          <w:color w:val="auto"/>
          <w:sz w:val="26"/>
          <w:szCs w:val="26"/>
          <w:lang w:val="uk-UA"/>
        </w:rPr>
        <w:t xml:space="preserve">Програма включає, як внутрішні оцінки так і зовнішні оцінки продуктивності та ефективності функції внутрішнього аудиту та визначає можливості її покращення. </w:t>
      </w:r>
    </w:p>
    <w:p w14:paraId="5B103C72" w14:textId="2B3D23A0" w:rsidR="00F2201E" w:rsidRPr="00131704" w:rsidRDefault="00FB5DB9" w:rsidP="00056C48">
      <w:pPr>
        <w:pStyle w:val="Default"/>
        <w:ind w:firstLine="567"/>
        <w:jc w:val="both"/>
        <w:rPr>
          <w:rFonts w:ascii="Times New Roman" w:hAnsi="Times New Roman" w:cs="Times New Roman"/>
          <w:color w:val="auto"/>
          <w:sz w:val="26"/>
          <w:szCs w:val="26"/>
          <w:lang w:val="uk-UA"/>
        </w:rPr>
      </w:pPr>
      <w:r w:rsidRPr="00131704">
        <w:rPr>
          <w:rFonts w:ascii="Times New Roman" w:hAnsi="Times New Roman" w:cs="Times New Roman"/>
          <w:color w:val="auto"/>
          <w:sz w:val="26"/>
          <w:szCs w:val="26"/>
          <w:lang w:val="uk-UA"/>
        </w:rPr>
        <w:t xml:space="preserve">9.2.1 </w:t>
      </w:r>
      <w:r w:rsidR="00F2201E" w:rsidRPr="00131704">
        <w:rPr>
          <w:rFonts w:ascii="Times New Roman" w:hAnsi="Times New Roman" w:cs="Times New Roman"/>
          <w:color w:val="auto"/>
          <w:sz w:val="26"/>
          <w:szCs w:val="26"/>
          <w:lang w:val="uk-UA"/>
        </w:rPr>
        <w:t>Внутрішні оцінки повинні включати:</w:t>
      </w:r>
    </w:p>
    <w:p w14:paraId="18EBD4F5" w14:textId="77777777" w:rsidR="00F2201E" w:rsidRPr="00131704" w:rsidRDefault="00F2201E" w:rsidP="00056C48">
      <w:pPr>
        <w:pStyle w:val="Default"/>
        <w:numPr>
          <w:ilvl w:val="0"/>
          <w:numId w:val="4"/>
        </w:numPr>
        <w:tabs>
          <w:tab w:val="left" w:pos="567"/>
        </w:tabs>
        <w:ind w:left="0" w:firstLine="567"/>
        <w:jc w:val="both"/>
        <w:rPr>
          <w:rFonts w:ascii="Times New Roman" w:hAnsi="Times New Roman" w:cs="Times New Roman"/>
          <w:color w:val="auto"/>
          <w:sz w:val="26"/>
          <w:szCs w:val="26"/>
          <w:lang w:val="uk-UA"/>
        </w:rPr>
      </w:pPr>
      <w:r w:rsidRPr="00131704">
        <w:rPr>
          <w:rFonts w:ascii="Times New Roman" w:hAnsi="Times New Roman" w:cs="Times New Roman"/>
          <w:color w:val="auto"/>
          <w:sz w:val="26"/>
          <w:szCs w:val="26"/>
          <w:lang w:val="uk-UA"/>
        </w:rPr>
        <w:t>Поточний моніторинг діяльності внутрішнього аудиту</w:t>
      </w:r>
    </w:p>
    <w:p w14:paraId="2A5571EE" w14:textId="77777777" w:rsidR="00F2201E" w:rsidRPr="00131704" w:rsidRDefault="00F2201E" w:rsidP="00056C48">
      <w:pPr>
        <w:pStyle w:val="Default"/>
        <w:numPr>
          <w:ilvl w:val="0"/>
          <w:numId w:val="4"/>
        </w:numPr>
        <w:tabs>
          <w:tab w:val="left" w:pos="567"/>
        </w:tabs>
        <w:ind w:left="0" w:firstLine="567"/>
        <w:jc w:val="both"/>
        <w:rPr>
          <w:rFonts w:ascii="Times New Roman" w:hAnsi="Times New Roman" w:cs="Times New Roman"/>
          <w:color w:val="auto"/>
          <w:sz w:val="26"/>
          <w:szCs w:val="26"/>
          <w:lang w:val="uk-UA"/>
        </w:rPr>
      </w:pPr>
      <w:r w:rsidRPr="00131704">
        <w:rPr>
          <w:rFonts w:ascii="Times New Roman" w:hAnsi="Times New Roman" w:cs="Times New Roman"/>
          <w:color w:val="auto"/>
          <w:sz w:val="26"/>
          <w:szCs w:val="26"/>
          <w:lang w:val="uk-UA"/>
        </w:rPr>
        <w:t>Періодичні самооцінки, які проводяться внутрішніми аудиторами, або оцінки, які можуть проводитись іншими співробітниками організації, які мають достатні компетенції в галузі внутрішнього аудиту.</w:t>
      </w:r>
    </w:p>
    <w:p w14:paraId="2B007068" w14:textId="77777777" w:rsidR="00F2201E" w:rsidRPr="00131704" w:rsidRDefault="00F2201E" w:rsidP="00056C48">
      <w:pPr>
        <w:pStyle w:val="Default"/>
        <w:ind w:firstLine="567"/>
        <w:jc w:val="both"/>
        <w:rPr>
          <w:rFonts w:ascii="Times New Roman" w:hAnsi="Times New Roman" w:cs="Times New Roman"/>
          <w:color w:val="auto"/>
          <w:sz w:val="26"/>
          <w:szCs w:val="26"/>
          <w:u w:val="single"/>
          <w:lang w:val="uk-UA"/>
        </w:rPr>
      </w:pPr>
      <w:r w:rsidRPr="00131704">
        <w:rPr>
          <w:rFonts w:ascii="Times New Roman" w:hAnsi="Times New Roman" w:cs="Times New Roman"/>
          <w:color w:val="auto"/>
          <w:sz w:val="26"/>
          <w:szCs w:val="26"/>
          <w:u w:val="single"/>
          <w:lang w:val="uk-UA"/>
        </w:rPr>
        <w:t>Інтерпретація:</w:t>
      </w:r>
    </w:p>
    <w:p w14:paraId="4AE5216B" w14:textId="536B3E04" w:rsidR="00F2201E" w:rsidRPr="00131704" w:rsidRDefault="00F2201E" w:rsidP="00056C48">
      <w:pPr>
        <w:pStyle w:val="Default"/>
        <w:ind w:firstLine="567"/>
        <w:jc w:val="both"/>
        <w:rPr>
          <w:rFonts w:ascii="Times New Roman" w:hAnsi="Times New Roman" w:cs="Times New Roman"/>
          <w:color w:val="auto"/>
          <w:sz w:val="26"/>
          <w:szCs w:val="26"/>
          <w:lang w:val="uk-UA"/>
        </w:rPr>
      </w:pPr>
      <w:r w:rsidRPr="00131704">
        <w:rPr>
          <w:rFonts w:ascii="Times New Roman" w:hAnsi="Times New Roman" w:cs="Times New Roman"/>
          <w:i/>
          <w:color w:val="auto"/>
          <w:sz w:val="26"/>
          <w:szCs w:val="26"/>
          <w:lang w:val="uk-UA"/>
        </w:rPr>
        <w:t>Поточний моніторинг</w:t>
      </w:r>
      <w:r w:rsidRPr="00131704">
        <w:rPr>
          <w:rFonts w:ascii="Times New Roman" w:hAnsi="Times New Roman" w:cs="Times New Roman"/>
          <w:color w:val="auto"/>
          <w:sz w:val="26"/>
          <w:szCs w:val="26"/>
          <w:lang w:val="uk-UA"/>
        </w:rPr>
        <w:t xml:space="preserve"> є невід’ємною складовою щоденного аналізу і оцінки діяльності внутрішнього аудиту. Поточний моніторинг включається у внутрішні документи по управлінню внутрішнім аудитом</w:t>
      </w:r>
      <w:r w:rsidR="009C4154" w:rsidRPr="00131704">
        <w:rPr>
          <w:rFonts w:ascii="Times New Roman" w:hAnsi="Times New Roman" w:cs="Times New Roman"/>
          <w:color w:val="auto"/>
          <w:sz w:val="26"/>
          <w:szCs w:val="26"/>
          <w:lang w:val="uk-UA"/>
        </w:rPr>
        <w:t>.</w:t>
      </w:r>
      <w:r w:rsidRPr="00131704">
        <w:rPr>
          <w:rFonts w:ascii="Times New Roman" w:hAnsi="Times New Roman" w:cs="Times New Roman"/>
          <w:color w:val="auto"/>
          <w:sz w:val="26"/>
          <w:szCs w:val="26"/>
          <w:lang w:val="uk-UA"/>
        </w:rPr>
        <w:t xml:space="preserve"> </w:t>
      </w:r>
      <w:r w:rsidR="009C4154" w:rsidRPr="00131704">
        <w:rPr>
          <w:rFonts w:ascii="Times New Roman" w:hAnsi="Times New Roman" w:cs="Times New Roman"/>
          <w:color w:val="auto"/>
          <w:sz w:val="26"/>
          <w:szCs w:val="26"/>
          <w:lang w:val="uk-UA"/>
        </w:rPr>
        <w:t>П</w:t>
      </w:r>
      <w:r w:rsidRPr="00131704">
        <w:rPr>
          <w:rFonts w:ascii="Times New Roman" w:hAnsi="Times New Roman" w:cs="Times New Roman"/>
          <w:color w:val="auto"/>
          <w:sz w:val="26"/>
          <w:szCs w:val="26"/>
          <w:lang w:val="uk-UA"/>
        </w:rPr>
        <w:t xml:space="preserve">ри цьому використовуються процеси, інструменти та інформація, які є необхідними для оцінки відповідності </w:t>
      </w:r>
      <w:r w:rsidR="00CA3D82">
        <w:rPr>
          <w:rFonts w:ascii="Times New Roman" w:hAnsi="Times New Roman" w:cs="Times New Roman"/>
          <w:color w:val="auto"/>
          <w:sz w:val="26"/>
          <w:szCs w:val="26"/>
          <w:lang w:val="uk-UA"/>
        </w:rPr>
        <w:t>Міжнародним</w:t>
      </w:r>
      <w:r w:rsidRPr="00131704">
        <w:rPr>
          <w:rFonts w:ascii="Times New Roman" w:hAnsi="Times New Roman" w:cs="Times New Roman"/>
          <w:color w:val="auto"/>
          <w:sz w:val="26"/>
          <w:szCs w:val="26"/>
          <w:lang w:val="uk-UA"/>
        </w:rPr>
        <w:t xml:space="preserve"> Стандартам Внутрішнього Аудиту. </w:t>
      </w:r>
    </w:p>
    <w:p w14:paraId="533FE554" w14:textId="1D36BE88" w:rsidR="00F2201E" w:rsidRPr="00131704" w:rsidRDefault="00F2201E" w:rsidP="00056C48">
      <w:pPr>
        <w:pStyle w:val="Default"/>
        <w:ind w:firstLine="567"/>
        <w:jc w:val="both"/>
        <w:rPr>
          <w:rFonts w:ascii="Times New Roman" w:hAnsi="Times New Roman" w:cs="Times New Roman"/>
          <w:color w:val="auto"/>
          <w:sz w:val="26"/>
          <w:szCs w:val="26"/>
          <w:lang w:val="uk-UA"/>
        </w:rPr>
      </w:pPr>
      <w:r w:rsidRPr="00131704">
        <w:rPr>
          <w:rFonts w:ascii="Times New Roman" w:hAnsi="Times New Roman" w:cs="Times New Roman"/>
          <w:i/>
          <w:color w:val="auto"/>
          <w:sz w:val="26"/>
          <w:szCs w:val="26"/>
          <w:lang w:val="uk-UA"/>
        </w:rPr>
        <w:t>Періодичні оцінки</w:t>
      </w:r>
      <w:r w:rsidRPr="00131704">
        <w:rPr>
          <w:rFonts w:ascii="Times New Roman" w:hAnsi="Times New Roman" w:cs="Times New Roman"/>
          <w:color w:val="auto"/>
          <w:sz w:val="26"/>
          <w:szCs w:val="26"/>
          <w:lang w:val="uk-UA"/>
        </w:rPr>
        <w:t xml:space="preserve"> проводяться для оцінки відповідності </w:t>
      </w:r>
      <w:r w:rsidR="00CA3D82">
        <w:rPr>
          <w:rFonts w:ascii="Times New Roman" w:hAnsi="Times New Roman" w:cs="Times New Roman"/>
          <w:color w:val="auto"/>
          <w:sz w:val="26"/>
          <w:szCs w:val="26"/>
          <w:lang w:val="uk-UA"/>
        </w:rPr>
        <w:t>Міжнародним</w:t>
      </w:r>
      <w:r w:rsidRPr="00131704">
        <w:rPr>
          <w:rFonts w:ascii="Times New Roman" w:hAnsi="Times New Roman" w:cs="Times New Roman"/>
          <w:color w:val="auto"/>
          <w:sz w:val="26"/>
          <w:szCs w:val="26"/>
          <w:lang w:val="uk-UA"/>
        </w:rPr>
        <w:t xml:space="preserve"> Стандартам Внутрішнього Аудиту. Достатні знання в галузі внутрішнього аудиту потребують розуміння всіх елементів Міжнародної Концептуальної Основи Професійної Практики Внутрішнього аудиту.</w:t>
      </w:r>
    </w:p>
    <w:p w14:paraId="305F3CA9" w14:textId="77777777" w:rsidR="00FB5DB9" w:rsidRPr="00131704" w:rsidRDefault="00F2201E" w:rsidP="00056C48">
      <w:pPr>
        <w:pStyle w:val="Default"/>
        <w:tabs>
          <w:tab w:val="left" w:pos="1134"/>
        </w:tabs>
        <w:ind w:firstLine="567"/>
        <w:jc w:val="both"/>
        <w:rPr>
          <w:rFonts w:ascii="Times New Roman" w:hAnsi="Times New Roman" w:cs="Times New Roman"/>
          <w:color w:val="auto"/>
          <w:sz w:val="26"/>
          <w:szCs w:val="26"/>
          <w:lang w:val="uk-UA"/>
        </w:rPr>
      </w:pPr>
      <w:r w:rsidRPr="00131704">
        <w:rPr>
          <w:rFonts w:ascii="Times New Roman" w:hAnsi="Times New Roman" w:cs="Times New Roman"/>
          <w:color w:val="auto"/>
          <w:sz w:val="26"/>
          <w:szCs w:val="26"/>
          <w:lang w:val="uk-UA"/>
        </w:rPr>
        <w:t xml:space="preserve">Внутрішні оцінки проводяться не рідше ніж один раз на рік шляхом розгляду та затвердження </w:t>
      </w:r>
      <w:r w:rsidR="00E319C8" w:rsidRPr="00131704">
        <w:rPr>
          <w:rFonts w:ascii="Times New Roman" w:hAnsi="Times New Roman" w:cs="Times New Roman"/>
          <w:color w:val="auto"/>
          <w:sz w:val="26"/>
          <w:szCs w:val="26"/>
          <w:lang w:val="uk-UA"/>
        </w:rPr>
        <w:t>Р</w:t>
      </w:r>
      <w:r w:rsidRPr="00131704">
        <w:rPr>
          <w:rFonts w:ascii="Times New Roman" w:hAnsi="Times New Roman" w:cs="Times New Roman"/>
          <w:color w:val="auto"/>
          <w:sz w:val="26"/>
          <w:szCs w:val="26"/>
          <w:lang w:val="uk-UA"/>
        </w:rPr>
        <w:t xml:space="preserve">адою звіту про роботу СВА за звітний рік, а також, здійсненням періодичних самооцінок якості внутрішнього аудиту. </w:t>
      </w:r>
    </w:p>
    <w:p w14:paraId="3E339616" w14:textId="7C8760D9" w:rsidR="00F2201E" w:rsidRPr="004A2519" w:rsidRDefault="00FB5DB9" w:rsidP="00056C48">
      <w:pPr>
        <w:pStyle w:val="Default"/>
        <w:tabs>
          <w:tab w:val="left" w:pos="1134"/>
        </w:tabs>
        <w:ind w:firstLine="567"/>
        <w:jc w:val="both"/>
        <w:rPr>
          <w:rFonts w:ascii="Times New Roman" w:hAnsi="Times New Roman" w:cs="Times New Roman"/>
          <w:color w:val="auto"/>
          <w:sz w:val="26"/>
          <w:szCs w:val="26"/>
          <w:lang w:val="uk-UA"/>
        </w:rPr>
      </w:pPr>
      <w:r w:rsidRPr="00131704">
        <w:rPr>
          <w:rFonts w:ascii="Times New Roman" w:hAnsi="Times New Roman" w:cs="Times New Roman"/>
          <w:color w:val="auto"/>
          <w:sz w:val="26"/>
          <w:szCs w:val="26"/>
          <w:lang w:val="uk-UA"/>
        </w:rPr>
        <w:t>9.2.2</w:t>
      </w:r>
      <w:r w:rsidR="00056C48">
        <w:rPr>
          <w:rFonts w:ascii="Times New Roman" w:hAnsi="Times New Roman" w:cs="Times New Roman"/>
          <w:color w:val="auto"/>
          <w:sz w:val="26"/>
          <w:szCs w:val="26"/>
          <w:lang w:val="uk-UA"/>
        </w:rPr>
        <w:t>.</w:t>
      </w:r>
      <w:r w:rsidRPr="00131704">
        <w:rPr>
          <w:rFonts w:ascii="Times New Roman" w:hAnsi="Times New Roman" w:cs="Times New Roman"/>
          <w:color w:val="auto"/>
          <w:sz w:val="26"/>
          <w:szCs w:val="26"/>
          <w:lang w:val="uk-UA"/>
        </w:rPr>
        <w:t xml:space="preserve"> </w:t>
      </w:r>
      <w:r w:rsidR="00F2201E" w:rsidRPr="00131704">
        <w:rPr>
          <w:rFonts w:ascii="Times New Roman" w:hAnsi="Times New Roman" w:cs="Times New Roman"/>
          <w:color w:val="auto"/>
          <w:sz w:val="26"/>
          <w:szCs w:val="26"/>
          <w:lang w:val="uk-UA"/>
        </w:rPr>
        <w:t xml:space="preserve">Зовнішня оцінка якості внутрішнього аудиту із залученням сторонніх експертів здійснюється не рідше ніж один раз на п’ять років. </w:t>
      </w:r>
    </w:p>
    <w:p w14:paraId="513A764F" w14:textId="3D558851" w:rsidR="00E319C8" w:rsidRPr="00131704" w:rsidRDefault="00FB5DB9" w:rsidP="00593AC1">
      <w:pPr>
        <w:pStyle w:val="1"/>
        <w:spacing w:after="0"/>
        <w:jc w:val="both"/>
        <w:rPr>
          <w:rFonts w:ascii="Times New Roman" w:hAnsi="Times New Roman"/>
          <w:sz w:val="26"/>
          <w:szCs w:val="26"/>
          <w:lang w:val="uk-UA"/>
        </w:rPr>
      </w:pPr>
      <w:bookmarkStart w:id="41" w:name="_Toc231420970"/>
      <w:bookmarkStart w:id="42" w:name="_Toc55910780"/>
      <w:r w:rsidRPr="00131704">
        <w:rPr>
          <w:rFonts w:ascii="Times New Roman" w:hAnsi="Times New Roman"/>
          <w:sz w:val="26"/>
          <w:szCs w:val="26"/>
          <w:lang w:val="uk-UA"/>
        </w:rPr>
        <w:t xml:space="preserve">10. </w:t>
      </w:r>
      <w:r w:rsidR="00E319C8" w:rsidRPr="00131704">
        <w:rPr>
          <w:rFonts w:ascii="Times New Roman" w:hAnsi="Times New Roman"/>
          <w:sz w:val="26"/>
          <w:szCs w:val="26"/>
          <w:lang w:val="uk-UA"/>
        </w:rPr>
        <w:t>ВИМОГИ ДО ПРОФЕСІЙНОГО РОЗВИТКУ ТА НАВЧАННЯ ВНУТРІШНІХ АУДИТОРІВ</w:t>
      </w:r>
      <w:bookmarkEnd w:id="41"/>
    </w:p>
    <w:p w14:paraId="7A8108D3" w14:textId="4C34AC9A" w:rsidR="009F0E42" w:rsidRPr="00131704" w:rsidRDefault="00FB5DB9" w:rsidP="00BA23E7">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10.1</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9F0E42" w:rsidRPr="00131704">
        <w:rPr>
          <w:rFonts w:ascii="Times New Roman" w:hAnsi="Times New Roman"/>
          <w:sz w:val="26"/>
          <w:szCs w:val="26"/>
          <w:lang w:val="uk-UA" w:eastAsia="ru-RU"/>
        </w:rPr>
        <w:t xml:space="preserve">Внутрішні аудитори повинні підтримувати та постійно розвивати свої компетенції для підвищення ефективності та якості послуг внутрішнього аудиту. Внутрішні аудитори повинні продовжувати професійний розвиток, включаючи навчання та тренінги. </w:t>
      </w:r>
    </w:p>
    <w:p w14:paraId="3D15FB50" w14:textId="1BCE78EC" w:rsidR="001D667B" w:rsidRPr="001D667B" w:rsidRDefault="00FB5DB9" w:rsidP="00BA23E7">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10.2</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1D667B" w:rsidRPr="001D667B">
        <w:rPr>
          <w:rFonts w:ascii="Times New Roman" w:hAnsi="Times New Roman"/>
          <w:sz w:val="26"/>
          <w:szCs w:val="26"/>
          <w:lang w:val="uk-UA" w:eastAsia="ru-RU"/>
        </w:rPr>
        <w:t xml:space="preserve">Постійний професійний розвиток може включати самонавчання, навчання на робочому місці, можливість отримати нові навички під час виконання спеціальних завдань, наставництво, зворотній зв’язок з керівництвом, а також безкоштовне та платне навчання. Щоб підвищити якість виконання завдань внутрішнього аудиту, внутрішнім аудиторам слід шукати можливості дізнатися про тенденції та найкращі практики, а також про нові теми, ризики, тенденції та зміни, які можуть вплинути на </w:t>
      </w:r>
      <w:r w:rsidR="00FA176A" w:rsidRPr="00131704">
        <w:rPr>
          <w:rFonts w:ascii="Times New Roman" w:hAnsi="Times New Roman"/>
          <w:sz w:val="26"/>
          <w:szCs w:val="26"/>
          <w:lang w:val="uk-UA" w:eastAsia="ru-RU"/>
        </w:rPr>
        <w:t>діяльність Банку</w:t>
      </w:r>
      <w:r w:rsidR="001D667B" w:rsidRPr="001D667B">
        <w:rPr>
          <w:rFonts w:ascii="Times New Roman" w:hAnsi="Times New Roman"/>
          <w:sz w:val="26"/>
          <w:szCs w:val="26"/>
          <w:lang w:val="uk-UA" w:eastAsia="ru-RU"/>
        </w:rPr>
        <w:t>, в як</w:t>
      </w:r>
      <w:r w:rsidR="00FA176A" w:rsidRPr="00131704">
        <w:rPr>
          <w:rFonts w:ascii="Times New Roman" w:hAnsi="Times New Roman"/>
          <w:sz w:val="26"/>
          <w:szCs w:val="26"/>
          <w:lang w:val="uk-UA" w:eastAsia="ru-RU"/>
        </w:rPr>
        <w:t>ому</w:t>
      </w:r>
      <w:r w:rsidR="001D667B" w:rsidRPr="001D667B">
        <w:rPr>
          <w:rFonts w:ascii="Times New Roman" w:hAnsi="Times New Roman"/>
          <w:sz w:val="26"/>
          <w:szCs w:val="26"/>
          <w:lang w:val="uk-UA" w:eastAsia="ru-RU"/>
        </w:rPr>
        <w:t xml:space="preserve"> вони працюють, і на професію внутрішнього аудиту. </w:t>
      </w:r>
    </w:p>
    <w:p w14:paraId="18D5816A" w14:textId="5B01BB91" w:rsidR="001D667B" w:rsidRPr="00131704" w:rsidRDefault="00FB5DB9" w:rsidP="00BA23E7">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10.3</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FA176A" w:rsidRPr="00131704">
        <w:rPr>
          <w:rFonts w:ascii="Times New Roman" w:hAnsi="Times New Roman"/>
          <w:sz w:val="26"/>
          <w:szCs w:val="26"/>
          <w:lang w:val="uk-UA" w:eastAsia="ru-RU"/>
        </w:rPr>
        <w:t xml:space="preserve">Начальник </w:t>
      </w:r>
      <w:r w:rsidRPr="00131704">
        <w:rPr>
          <w:rFonts w:ascii="Times New Roman" w:hAnsi="Times New Roman"/>
          <w:sz w:val="26"/>
          <w:szCs w:val="26"/>
          <w:lang w:val="uk-UA" w:eastAsia="ru-RU"/>
        </w:rPr>
        <w:t>СВА</w:t>
      </w:r>
      <w:r w:rsidR="001D667B" w:rsidRPr="00131704">
        <w:rPr>
          <w:rFonts w:ascii="Times New Roman" w:hAnsi="Times New Roman"/>
          <w:sz w:val="26"/>
          <w:szCs w:val="26"/>
          <w:lang w:val="uk-UA" w:eastAsia="ru-RU"/>
        </w:rPr>
        <w:t xml:space="preserve"> </w:t>
      </w:r>
      <w:r w:rsidR="009C4154" w:rsidRPr="00131704">
        <w:rPr>
          <w:rFonts w:ascii="Times New Roman" w:hAnsi="Times New Roman"/>
          <w:sz w:val="26"/>
          <w:szCs w:val="26"/>
          <w:lang w:val="uk-UA" w:eastAsia="ru-RU"/>
        </w:rPr>
        <w:t xml:space="preserve">є </w:t>
      </w:r>
      <w:r w:rsidR="001D667B" w:rsidRPr="00131704">
        <w:rPr>
          <w:rFonts w:ascii="Times New Roman" w:hAnsi="Times New Roman"/>
          <w:sz w:val="26"/>
          <w:szCs w:val="26"/>
          <w:lang w:val="uk-UA" w:eastAsia="ru-RU"/>
        </w:rPr>
        <w:t>відповідальни</w:t>
      </w:r>
      <w:r w:rsidR="009C4154" w:rsidRPr="00131704">
        <w:rPr>
          <w:rFonts w:ascii="Times New Roman" w:hAnsi="Times New Roman"/>
          <w:sz w:val="26"/>
          <w:szCs w:val="26"/>
          <w:lang w:val="uk-UA" w:eastAsia="ru-RU"/>
        </w:rPr>
        <w:t>м</w:t>
      </w:r>
      <w:r w:rsidR="001D667B" w:rsidRPr="00131704">
        <w:rPr>
          <w:rFonts w:ascii="Times New Roman" w:hAnsi="Times New Roman"/>
          <w:sz w:val="26"/>
          <w:szCs w:val="26"/>
          <w:lang w:val="uk-UA" w:eastAsia="ru-RU"/>
        </w:rPr>
        <w:t xml:space="preserve"> за компетенції функції внутрішнього аудиту, необхідні витрати </w:t>
      </w:r>
      <w:r w:rsidR="00FA176A" w:rsidRPr="00131704">
        <w:rPr>
          <w:rFonts w:ascii="Times New Roman" w:hAnsi="Times New Roman"/>
          <w:sz w:val="26"/>
          <w:szCs w:val="26"/>
          <w:lang w:val="uk-UA" w:eastAsia="ru-RU"/>
        </w:rPr>
        <w:t xml:space="preserve">мають бути передбачені </w:t>
      </w:r>
      <w:r w:rsidR="001D667B" w:rsidRPr="00131704">
        <w:rPr>
          <w:rFonts w:ascii="Times New Roman" w:hAnsi="Times New Roman"/>
          <w:sz w:val="26"/>
          <w:szCs w:val="26"/>
          <w:lang w:val="uk-UA" w:eastAsia="ru-RU"/>
        </w:rPr>
        <w:t xml:space="preserve">в бюджеті </w:t>
      </w:r>
      <w:r w:rsidR="00FA176A" w:rsidRPr="00131704">
        <w:rPr>
          <w:rFonts w:ascii="Times New Roman" w:hAnsi="Times New Roman"/>
          <w:sz w:val="26"/>
          <w:szCs w:val="26"/>
          <w:lang w:val="uk-UA" w:eastAsia="ru-RU"/>
        </w:rPr>
        <w:t>для</w:t>
      </w:r>
      <w:r w:rsidR="001D667B" w:rsidRPr="00131704">
        <w:rPr>
          <w:rFonts w:ascii="Times New Roman" w:hAnsi="Times New Roman"/>
          <w:sz w:val="26"/>
          <w:szCs w:val="26"/>
          <w:lang w:val="uk-UA" w:eastAsia="ru-RU"/>
        </w:rPr>
        <w:t xml:space="preserve"> планува</w:t>
      </w:r>
      <w:r w:rsidR="00FA176A" w:rsidRPr="00131704">
        <w:rPr>
          <w:rFonts w:ascii="Times New Roman" w:hAnsi="Times New Roman"/>
          <w:sz w:val="26"/>
          <w:szCs w:val="26"/>
          <w:lang w:val="uk-UA" w:eastAsia="ru-RU"/>
        </w:rPr>
        <w:t>ння</w:t>
      </w:r>
      <w:r w:rsidR="001D667B" w:rsidRPr="00131704">
        <w:rPr>
          <w:rFonts w:ascii="Times New Roman" w:hAnsi="Times New Roman"/>
          <w:sz w:val="26"/>
          <w:szCs w:val="26"/>
          <w:lang w:val="uk-UA" w:eastAsia="ru-RU"/>
        </w:rPr>
        <w:t xml:space="preserve"> </w:t>
      </w:r>
      <w:r w:rsidR="001D667B" w:rsidRPr="00131704">
        <w:rPr>
          <w:rFonts w:ascii="Times New Roman" w:hAnsi="Times New Roman"/>
          <w:sz w:val="26"/>
          <w:szCs w:val="26"/>
          <w:lang w:val="uk-UA" w:eastAsia="ru-RU"/>
        </w:rPr>
        <w:lastRenderedPageBreak/>
        <w:t>можливост</w:t>
      </w:r>
      <w:r w:rsidR="00FA176A" w:rsidRPr="00131704">
        <w:rPr>
          <w:rFonts w:ascii="Times New Roman" w:hAnsi="Times New Roman"/>
          <w:sz w:val="26"/>
          <w:szCs w:val="26"/>
          <w:lang w:val="uk-UA" w:eastAsia="ru-RU"/>
        </w:rPr>
        <w:t>ей</w:t>
      </w:r>
      <w:r w:rsidR="001D667B" w:rsidRPr="00131704">
        <w:rPr>
          <w:rFonts w:ascii="Times New Roman" w:hAnsi="Times New Roman"/>
          <w:sz w:val="26"/>
          <w:szCs w:val="26"/>
          <w:lang w:val="uk-UA" w:eastAsia="ru-RU"/>
        </w:rPr>
        <w:t xml:space="preserve"> </w:t>
      </w:r>
      <w:r w:rsidR="009C4154" w:rsidRPr="00131704">
        <w:rPr>
          <w:rFonts w:ascii="Times New Roman" w:hAnsi="Times New Roman"/>
          <w:sz w:val="26"/>
          <w:szCs w:val="26"/>
          <w:lang w:val="uk-UA" w:eastAsia="ru-RU"/>
        </w:rPr>
        <w:t xml:space="preserve">аудиторам </w:t>
      </w:r>
      <w:r w:rsidR="00FA176A" w:rsidRPr="00131704">
        <w:rPr>
          <w:rFonts w:ascii="Times New Roman" w:hAnsi="Times New Roman"/>
          <w:sz w:val="26"/>
          <w:szCs w:val="26"/>
          <w:lang w:val="uk-UA" w:eastAsia="ru-RU"/>
        </w:rPr>
        <w:t xml:space="preserve">навчатися, проходити </w:t>
      </w:r>
      <w:r w:rsidR="001D667B" w:rsidRPr="00131704">
        <w:rPr>
          <w:rFonts w:ascii="Times New Roman" w:hAnsi="Times New Roman"/>
          <w:sz w:val="26"/>
          <w:szCs w:val="26"/>
          <w:lang w:val="uk-UA" w:eastAsia="ru-RU"/>
        </w:rPr>
        <w:t>трен</w:t>
      </w:r>
      <w:r w:rsidR="00FA176A" w:rsidRPr="00131704">
        <w:rPr>
          <w:rFonts w:ascii="Times New Roman" w:hAnsi="Times New Roman"/>
          <w:sz w:val="26"/>
          <w:szCs w:val="26"/>
          <w:lang w:val="uk-UA" w:eastAsia="ru-RU"/>
        </w:rPr>
        <w:t>інги</w:t>
      </w:r>
      <w:r w:rsidR="001D667B" w:rsidRPr="00131704">
        <w:rPr>
          <w:rFonts w:ascii="Times New Roman" w:hAnsi="Times New Roman"/>
          <w:sz w:val="26"/>
          <w:szCs w:val="26"/>
          <w:lang w:val="uk-UA" w:eastAsia="ru-RU"/>
        </w:rPr>
        <w:t xml:space="preserve"> </w:t>
      </w:r>
      <w:r w:rsidR="00FA176A" w:rsidRPr="00131704">
        <w:rPr>
          <w:rFonts w:ascii="Times New Roman" w:hAnsi="Times New Roman"/>
          <w:sz w:val="26"/>
          <w:szCs w:val="26"/>
          <w:lang w:val="uk-UA" w:eastAsia="ru-RU"/>
        </w:rPr>
        <w:t>та отримувати відповідну сертифікацію.</w:t>
      </w:r>
    </w:p>
    <w:p w14:paraId="297EA693" w14:textId="6C858E9A" w:rsidR="00BD6519" w:rsidRPr="00131704" w:rsidRDefault="00FB5DB9" w:rsidP="00053D2E">
      <w:pPr>
        <w:pStyle w:val="Default"/>
        <w:tabs>
          <w:tab w:val="left" w:pos="1134"/>
        </w:tabs>
        <w:ind w:firstLine="567"/>
        <w:jc w:val="both"/>
        <w:rPr>
          <w:rFonts w:ascii="Times New Roman" w:hAnsi="Times New Roman"/>
          <w:color w:val="auto"/>
          <w:sz w:val="26"/>
          <w:szCs w:val="26"/>
          <w:lang w:val="uk-UA"/>
        </w:rPr>
      </w:pPr>
      <w:r w:rsidRPr="00131704">
        <w:rPr>
          <w:rFonts w:ascii="Times New Roman" w:hAnsi="Times New Roman" w:cs="Times New Roman"/>
          <w:color w:val="auto"/>
          <w:sz w:val="26"/>
          <w:szCs w:val="26"/>
          <w:lang w:val="uk-UA"/>
        </w:rPr>
        <w:t>10.4</w:t>
      </w:r>
      <w:r w:rsidR="00056C48">
        <w:rPr>
          <w:rFonts w:ascii="Times New Roman" w:hAnsi="Times New Roman" w:cs="Times New Roman"/>
          <w:color w:val="auto"/>
          <w:sz w:val="26"/>
          <w:szCs w:val="26"/>
          <w:lang w:val="uk-UA"/>
        </w:rPr>
        <w:t>.</w:t>
      </w:r>
      <w:r w:rsidRPr="00131704">
        <w:rPr>
          <w:rFonts w:ascii="Times New Roman" w:hAnsi="Times New Roman" w:cs="Times New Roman"/>
          <w:color w:val="auto"/>
          <w:sz w:val="26"/>
          <w:szCs w:val="26"/>
          <w:lang w:val="uk-UA"/>
        </w:rPr>
        <w:t xml:space="preserve"> </w:t>
      </w:r>
      <w:r w:rsidR="009C4154" w:rsidRPr="00131704">
        <w:rPr>
          <w:rFonts w:ascii="Times New Roman" w:hAnsi="Times New Roman" w:cs="Times New Roman"/>
          <w:color w:val="auto"/>
          <w:sz w:val="26"/>
          <w:szCs w:val="26"/>
          <w:lang w:val="uk-UA"/>
        </w:rPr>
        <w:t xml:space="preserve">За результатами розгляду </w:t>
      </w:r>
      <w:r w:rsidR="00AD161E" w:rsidRPr="00131704">
        <w:rPr>
          <w:rFonts w:ascii="Times New Roman" w:hAnsi="Times New Roman" w:cs="Times New Roman"/>
          <w:color w:val="auto"/>
          <w:sz w:val="26"/>
          <w:szCs w:val="26"/>
          <w:lang w:val="uk-UA"/>
        </w:rPr>
        <w:t xml:space="preserve">самооцінки/оцінки професійної діяльності працівників </w:t>
      </w:r>
      <w:r w:rsidRPr="00131704">
        <w:rPr>
          <w:rFonts w:ascii="Times New Roman" w:hAnsi="Times New Roman" w:cs="Times New Roman"/>
          <w:color w:val="auto"/>
          <w:sz w:val="26"/>
          <w:szCs w:val="26"/>
          <w:lang w:val="uk-UA"/>
        </w:rPr>
        <w:t>СВА</w:t>
      </w:r>
      <w:r w:rsidR="00A151D5" w:rsidRPr="00131704">
        <w:rPr>
          <w:rFonts w:ascii="Times New Roman" w:hAnsi="Times New Roman" w:cs="Times New Roman"/>
          <w:color w:val="auto"/>
          <w:sz w:val="26"/>
          <w:szCs w:val="26"/>
          <w:lang w:val="uk-UA"/>
        </w:rPr>
        <w:t xml:space="preserve"> Програми забезпечення та якості внутрішнього аудиту</w:t>
      </w:r>
      <w:r w:rsidR="009C4154" w:rsidRPr="00131704">
        <w:rPr>
          <w:rFonts w:ascii="Times New Roman" w:hAnsi="Times New Roman" w:cs="Times New Roman"/>
          <w:color w:val="auto"/>
          <w:sz w:val="26"/>
          <w:szCs w:val="26"/>
          <w:lang w:val="uk-UA"/>
        </w:rPr>
        <w:t xml:space="preserve">, за необхідності, </w:t>
      </w:r>
      <w:r w:rsidRPr="00131704">
        <w:rPr>
          <w:rFonts w:ascii="Times New Roman" w:hAnsi="Times New Roman" w:cs="Times New Roman"/>
          <w:color w:val="auto"/>
          <w:sz w:val="26"/>
          <w:szCs w:val="26"/>
          <w:lang w:val="uk-UA"/>
        </w:rPr>
        <w:t>начальник СВА</w:t>
      </w:r>
      <w:r w:rsidR="009C4154" w:rsidRPr="00131704">
        <w:rPr>
          <w:rFonts w:ascii="Times New Roman" w:hAnsi="Times New Roman" w:cs="Times New Roman"/>
          <w:color w:val="auto"/>
          <w:sz w:val="26"/>
          <w:szCs w:val="26"/>
          <w:lang w:val="uk-UA"/>
        </w:rPr>
        <w:t xml:space="preserve"> </w:t>
      </w:r>
      <w:r w:rsidR="00547660" w:rsidRPr="00131704">
        <w:rPr>
          <w:rFonts w:ascii="Times New Roman" w:hAnsi="Times New Roman" w:cs="Times New Roman"/>
          <w:color w:val="auto"/>
          <w:sz w:val="26"/>
          <w:szCs w:val="26"/>
          <w:lang w:val="uk-UA"/>
        </w:rPr>
        <w:t xml:space="preserve">ініціює </w:t>
      </w:r>
      <w:r w:rsidR="009C4154" w:rsidRPr="00131704">
        <w:rPr>
          <w:rFonts w:ascii="Times New Roman" w:hAnsi="Times New Roman" w:cs="Times New Roman"/>
          <w:color w:val="auto"/>
          <w:sz w:val="26"/>
          <w:szCs w:val="26"/>
          <w:lang w:val="uk-UA"/>
        </w:rPr>
        <w:t xml:space="preserve">заходи щодо </w:t>
      </w:r>
      <w:r w:rsidR="00BD6519" w:rsidRPr="00131704">
        <w:rPr>
          <w:rFonts w:ascii="Times New Roman" w:hAnsi="Times New Roman"/>
          <w:color w:val="auto"/>
          <w:sz w:val="26"/>
          <w:szCs w:val="26"/>
          <w:lang w:val="uk-UA"/>
        </w:rPr>
        <w:t xml:space="preserve">професійного навчання працівників </w:t>
      </w:r>
      <w:r w:rsidR="00287E2E" w:rsidRPr="00131704">
        <w:rPr>
          <w:rFonts w:ascii="Times New Roman" w:hAnsi="Times New Roman"/>
          <w:color w:val="auto"/>
          <w:sz w:val="26"/>
          <w:szCs w:val="26"/>
          <w:lang w:val="uk-UA"/>
        </w:rPr>
        <w:t>СВА</w:t>
      </w:r>
      <w:r w:rsidR="00BD6519" w:rsidRPr="00131704">
        <w:rPr>
          <w:rFonts w:ascii="Times New Roman" w:hAnsi="Times New Roman"/>
          <w:color w:val="auto"/>
          <w:sz w:val="26"/>
          <w:szCs w:val="26"/>
          <w:lang w:val="uk-UA"/>
        </w:rPr>
        <w:t>, включаючи затверджені плани професійного розвитку</w:t>
      </w:r>
      <w:r w:rsidR="00547660" w:rsidRPr="00131704">
        <w:rPr>
          <w:rFonts w:ascii="Times New Roman" w:hAnsi="Times New Roman"/>
          <w:color w:val="auto"/>
          <w:sz w:val="26"/>
          <w:szCs w:val="26"/>
          <w:lang w:val="uk-UA"/>
        </w:rPr>
        <w:t xml:space="preserve"> та контролює</w:t>
      </w:r>
      <w:r w:rsidR="00BD6519" w:rsidRPr="00131704">
        <w:rPr>
          <w:rFonts w:ascii="Times New Roman" w:hAnsi="Times New Roman"/>
          <w:color w:val="auto"/>
          <w:sz w:val="26"/>
          <w:szCs w:val="26"/>
          <w:lang w:val="uk-UA"/>
        </w:rPr>
        <w:t xml:space="preserve"> результати </w:t>
      </w:r>
      <w:r w:rsidR="00547660" w:rsidRPr="00131704">
        <w:rPr>
          <w:rFonts w:ascii="Times New Roman" w:hAnsi="Times New Roman"/>
          <w:color w:val="auto"/>
          <w:sz w:val="26"/>
          <w:szCs w:val="26"/>
          <w:lang w:val="uk-UA"/>
        </w:rPr>
        <w:t xml:space="preserve">його дотримання у т.ч. </w:t>
      </w:r>
      <w:r w:rsidR="00BD6519" w:rsidRPr="00131704">
        <w:rPr>
          <w:rFonts w:ascii="Times New Roman" w:hAnsi="Times New Roman"/>
          <w:color w:val="auto"/>
          <w:sz w:val="26"/>
          <w:szCs w:val="26"/>
          <w:lang w:val="uk-UA"/>
        </w:rPr>
        <w:t>проходження навчан</w:t>
      </w:r>
      <w:r w:rsidR="00A151D5" w:rsidRPr="00131704">
        <w:rPr>
          <w:rFonts w:ascii="Times New Roman" w:hAnsi="Times New Roman"/>
          <w:color w:val="auto"/>
          <w:sz w:val="26"/>
          <w:szCs w:val="26"/>
          <w:lang w:val="uk-UA"/>
        </w:rPr>
        <w:t>ня</w:t>
      </w:r>
      <w:r w:rsidR="00547660" w:rsidRPr="00131704">
        <w:rPr>
          <w:rFonts w:ascii="Times New Roman" w:hAnsi="Times New Roman"/>
          <w:color w:val="auto"/>
          <w:sz w:val="26"/>
          <w:szCs w:val="26"/>
          <w:lang w:val="uk-UA"/>
        </w:rPr>
        <w:t>.</w:t>
      </w:r>
    </w:p>
    <w:p w14:paraId="70929920" w14:textId="2B6893D9" w:rsidR="00D51A06" w:rsidRPr="00131704" w:rsidRDefault="00D21793" w:rsidP="00593AC1">
      <w:pPr>
        <w:pStyle w:val="1"/>
        <w:spacing w:after="0"/>
        <w:jc w:val="both"/>
        <w:rPr>
          <w:rFonts w:ascii="Times New Roman" w:hAnsi="Times New Roman"/>
          <w:sz w:val="26"/>
          <w:szCs w:val="26"/>
          <w:lang w:val="uk-UA"/>
        </w:rPr>
      </w:pPr>
      <w:bookmarkStart w:id="43" w:name="_Toc231420971"/>
      <w:r w:rsidRPr="00131704">
        <w:rPr>
          <w:rFonts w:ascii="Times New Roman" w:hAnsi="Times New Roman"/>
          <w:sz w:val="26"/>
          <w:szCs w:val="26"/>
          <w:lang w:val="uk-UA"/>
        </w:rPr>
        <w:t>1</w:t>
      </w:r>
      <w:r w:rsidR="00FB5DB9" w:rsidRPr="00131704">
        <w:rPr>
          <w:rFonts w:ascii="Times New Roman" w:hAnsi="Times New Roman"/>
          <w:sz w:val="26"/>
          <w:szCs w:val="26"/>
          <w:lang w:val="uk-UA"/>
        </w:rPr>
        <w:t>1</w:t>
      </w:r>
      <w:r w:rsidRPr="00131704">
        <w:rPr>
          <w:rFonts w:ascii="Times New Roman" w:hAnsi="Times New Roman"/>
          <w:sz w:val="26"/>
          <w:szCs w:val="26"/>
          <w:lang w:val="uk-UA"/>
        </w:rPr>
        <w:t xml:space="preserve">. </w:t>
      </w:r>
      <w:r w:rsidR="00753504" w:rsidRPr="00131704">
        <w:rPr>
          <w:rFonts w:ascii="Times New Roman" w:hAnsi="Times New Roman"/>
          <w:sz w:val="26"/>
          <w:szCs w:val="26"/>
          <w:lang w:val="uk-UA"/>
        </w:rPr>
        <w:t>ЗАКЛЮЧНІ ПОЛОЖЕННЯ</w:t>
      </w:r>
      <w:bookmarkEnd w:id="42"/>
      <w:bookmarkEnd w:id="43"/>
    </w:p>
    <w:p w14:paraId="1BD5878A" w14:textId="4085F6CF" w:rsidR="007849EA" w:rsidRPr="00131704" w:rsidRDefault="00FB5DB9" w:rsidP="00056C48">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11</w:t>
      </w:r>
      <w:r w:rsidR="00900037" w:rsidRPr="00131704">
        <w:rPr>
          <w:rFonts w:ascii="Times New Roman" w:hAnsi="Times New Roman"/>
          <w:sz w:val="26"/>
          <w:szCs w:val="26"/>
          <w:lang w:val="uk-UA" w:eastAsia="ru-RU"/>
        </w:rPr>
        <w:t xml:space="preserve">.1. </w:t>
      </w:r>
      <w:r w:rsidR="0029302F" w:rsidRPr="00131704">
        <w:rPr>
          <w:rFonts w:ascii="Times New Roman" w:hAnsi="Times New Roman"/>
          <w:sz w:val="26"/>
          <w:szCs w:val="26"/>
          <w:lang w:val="uk-UA" w:eastAsia="ru-RU"/>
        </w:rPr>
        <w:t xml:space="preserve">Банк забезпечує обговорення з Радою </w:t>
      </w:r>
      <w:r w:rsidR="00C05034">
        <w:rPr>
          <w:rFonts w:ascii="Times New Roman" w:hAnsi="Times New Roman"/>
          <w:sz w:val="26"/>
          <w:szCs w:val="26"/>
          <w:lang w:val="uk-UA" w:eastAsia="ru-RU"/>
        </w:rPr>
        <w:t>Б</w:t>
      </w:r>
      <w:r w:rsidR="0029302F" w:rsidRPr="00131704">
        <w:rPr>
          <w:rFonts w:ascii="Times New Roman" w:hAnsi="Times New Roman"/>
          <w:sz w:val="26"/>
          <w:szCs w:val="26"/>
          <w:lang w:val="uk-UA" w:eastAsia="ru-RU"/>
        </w:rPr>
        <w:t xml:space="preserve">анку/Аудиторським комітетом, оновлення та регулярний перегляд </w:t>
      </w:r>
      <w:r w:rsidRPr="00131704">
        <w:rPr>
          <w:rFonts w:ascii="Times New Roman" w:hAnsi="Times New Roman"/>
          <w:sz w:val="26"/>
          <w:szCs w:val="26"/>
          <w:lang w:val="uk-UA" w:eastAsia="ru-RU"/>
        </w:rPr>
        <w:t>Статуту</w:t>
      </w:r>
      <w:r w:rsidR="0029302F" w:rsidRPr="00131704">
        <w:rPr>
          <w:rFonts w:ascii="Times New Roman" w:hAnsi="Times New Roman"/>
          <w:sz w:val="26"/>
          <w:szCs w:val="26"/>
          <w:lang w:val="uk-UA" w:eastAsia="ru-RU"/>
        </w:rPr>
        <w:t xml:space="preserve">, але не менше 1 раз на рік. Фактори, які можуть спонукати до більш частого перегляду </w:t>
      </w:r>
      <w:r w:rsidRPr="00131704">
        <w:rPr>
          <w:rFonts w:ascii="Times New Roman" w:hAnsi="Times New Roman"/>
          <w:sz w:val="26"/>
          <w:szCs w:val="26"/>
          <w:lang w:val="uk-UA" w:eastAsia="ru-RU"/>
        </w:rPr>
        <w:t>Статуту</w:t>
      </w:r>
      <w:r w:rsidR="0029302F" w:rsidRPr="00131704">
        <w:rPr>
          <w:rFonts w:ascii="Times New Roman" w:hAnsi="Times New Roman"/>
          <w:sz w:val="26"/>
          <w:szCs w:val="26"/>
          <w:lang w:val="uk-UA" w:eastAsia="ru-RU"/>
        </w:rPr>
        <w:t>, включають</w:t>
      </w:r>
      <w:r w:rsidR="00900037" w:rsidRPr="00131704">
        <w:rPr>
          <w:rFonts w:ascii="Times New Roman" w:hAnsi="Times New Roman"/>
          <w:sz w:val="26"/>
          <w:szCs w:val="26"/>
          <w:lang w:val="uk-UA" w:eastAsia="ru-RU"/>
        </w:rPr>
        <w:t>.</w:t>
      </w:r>
    </w:p>
    <w:p w14:paraId="720332E5" w14:textId="7E13F1C8" w:rsidR="007849EA" w:rsidRPr="00131704" w:rsidRDefault="007849EA" w:rsidP="00056C48">
      <w:pPr>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 xml:space="preserve">-зміни в </w:t>
      </w:r>
      <w:r w:rsidR="00CA3D82">
        <w:rPr>
          <w:rFonts w:ascii="Times New Roman" w:hAnsi="Times New Roman"/>
          <w:sz w:val="26"/>
          <w:szCs w:val="26"/>
          <w:lang w:val="uk-UA" w:eastAsia="ru-RU"/>
        </w:rPr>
        <w:t xml:space="preserve">Міжнародних </w:t>
      </w:r>
      <w:r w:rsidRPr="00131704">
        <w:rPr>
          <w:rFonts w:ascii="Times New Roman" w:hAnsi="Times New Roman"/>
          <w:sz w:val="26"/>
          <w:szCs w:val="26"/>
          <w:lang w:val="uk-UA" w:eastAsia="ru-RU"/>
        </w:rPr>
        <w:t>Стандартах внутрішнього аудиту;</w:t>
      </w:r>
    </w:p>
    <w:p w14:paraId="6A819B1A" w14:textId="16E6DE80" w:rsidR="007849EA" w:rsidRPr="00131704" w:rsidRDefault="007849EA" w:rsidP="00056C48">
      <w:pPr>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 реорганізаційні зміни СВА або в управлінні Банку;</w:t>
      </w:r>
    </w:p>
    <w:p w14:paraId="2976909E" w14:textId="4327E9DC" w:rsidR="007F1F07" w:rsidRPr="00131704" w:rsidRDefault="007F1F07" w:rsidP="00056C48">
      <w:pPr>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-зміни в законодавстві, які можуть вплинути на характер та/або обсяг послуг, що надаються СВА</w:t>
      </w:r>
      <w:r w:rsidR="00FB5DB9" w:rsidRPr="00131704">
        <w:rPr>
          <w:rFonts w:ascii="Times New Roman" w:hAnsi="Times New Roman"/>
          <w:sz w:val="26"/>
          <w:szCs w:val="26"/>
          <w:lang w:val="uk-UA" w:eastAsia="ru-RU"/>
        </w:rPr>
        <w:t>;</w:t>
      </w:r>
    </w:p>
    <w:p w14:paraId="2934FEAC" w14:textId="77777777" w:rsidR="0029302F" w:rsidRPr="00131704" w:rsidRDefault="0029302F" w:rsidP="00056C48">
      <w:pPr>
        <w:spacing w:after="0" w:line="240" w:lineRule="auto"/>
        <w:jc w:val="both"/>
        <w:rPr>
          <w:rFonts w:ascii="Times New Roman" w:hAnsi="Times New Roman"/>
          <w:sz w:val="26"/>
          <w:szCs w:val="26"/>
          <w:lang w:val="uk-UA" w:eastAsia="ru-RU"/>
        </w:rPr>
      </w:pPr>
      <w:r w:rsidRPr="00131704">
        <w:rPr>
          <w:rFonts w:ascii="Times New Roman" w:hAnsi="Times New Roman"/>
          <w:sz w:val="26"/>
          <w:szCs w:val="26"/>
          <w:lang w:val="uk-UA" w:eastAsia="ru-RU"/>
        </w:rPr>
        <w:t>- результати внутрішньої та зовнішньої оцінок функції внутрішнього аудиту.</w:t>
      </w:r>
    </w:p>
    <w:p w14:paraId="2D4725AA" w14:textId="1F669E84" w:rsidR="003223F9" w:rsidRPr="00131704" w:rsidRDefault="00287E2E" w:rsidP="00056C48">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11.2</w:t>
      </w:r>
      <w:r w:rsidR="00056C48">
        <w:rPr>
          <w:rFonts w:ascii="Times New Roman" w:hAnsi="Times New Roman"/>
          <w:sz w:val="26"/>
          <w:szCs w:val="26"/>
          <w:lang w:val="uk-UA" w:eastAsia="ru-RU"/>
        </w:rPr>
        <w:t>.</w:t>
      </w:r>
      <w:r w:rsidRPr="00131704">
        <w:rPr>
          <w:rFonts w:ascii="Times New Roman" w:hAnsi="Times New Roman"/>
          <w:sz w:val="26"/>
          <w:szCs w:val="26"/>
          <w:lang w:val="uk-UA" w:eastAsia="ru-RU"/>
        </w:rPr>
        <w:t xml:space="preserve"> </w:t>
      </w:r>
      <w:r w:rsidR="0029302F" w:rsidRPr="00131704">
        <w:rPr>
          <w:rFonts w:ascii="Times New Roman" w:hAnsi="Times New Roman"/>
          <w:sz w:val="26"/>
          <w:szCs w:val="26"/>
          <w:lang w:val="uk-UA" w:eastAsia="ru-RU"/>
        </w:rPr>
        <w:t>Статут</w:t>
      </w:r>
      <w:r w:rsidR="006A65CA" w:rsidRPr="00131704">
        <w:rPr>
          <w:rFonts w:ascii="Times New Roman" w:hAnsi="Times New Roman"/>
          <w:sz w:val="26"/>
          <w:szCs w:val="26"/>
          <w:lang w:val="uk-UA" w:eastAsia="ru-RU"/>
        </w:rPr>
        <w:t xml:space="preserve"> затверджується </w:t>
      </w:r>
      <w:r w:rsidR="0029302F" w:rsidRPr="00131704">
        <w:rPr>
          <w:rFonts w:ascii="Times New Roman" w:hAnsi="Times New Roman"/>
          <w:sz w:val="26"/>
          <w:szCs w:val="26"/>
          <w:lang w:val="uk-UA" w:eastAsia="ru-RU"/>
        </w:rPr>
        <w:t>Радою</w:t>
      </w:r>
      <w:r w:rsidR="006A65CA" w:rsidRPr="00131704">
        <w:rPr>
          <w:rFonts w:ascii="Times New Roman" w:hAnsi="Times New Roman"/>
          <w:sz w:val="26"/>
          <w:szCs w:val="26"/>
          <w:lang w:val="uk-UA" w:eastAsia="ru-RU"/>
        </w:rPr>
        <w:t xml:space="preserve"> Банку</w:t>
      </w:r>
      <w:r w:rsidR="000E47F8" w:rsidRPr="00131704">
        <w:rPr>
          <w:rFonts w:ascii="Times New Roman" w:hAnsi="Times New Roman"/>
          <w:sz w:val="26"/>
          <w:szCs w:val="26"/>
          <w:lang w:val="uk-UA" w:eastAsia="ru-RU"/>
        </w:rPr>
        <w:t>.</w:t>
      </w:r>
    </w:p>
    <w:p w14:paraId="166596B0" w14:textId="0AF1793F" w:rsidR="003223F9" w:rsidRPr="00131704" w:rsidRDefault="00287E2E" w:rsidP="00056C48">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11</w:t>
      </w:r>
      <w:r w:rsidR="003223F9" w:rsidRPr="00131704">
        <w:rPr>
          <w:rFonts w:ascii="Times New Roman" w:hAnsi="Times New Roman"/>
          <w:sz w:val="26"/>
          <w:szCs w:val="26"/>
          <w:lang w:val="uk-UA" w:eastAsia="ru-RU"/>
        </w:rPr>
        <w:t xml:space="preserve">.3. </w:t>
      </w:r>
      <w:r w:rsidR="00160C4D" w:rsidRPr="00131704">
        <w:rPr>
          <w:rFonts w:ascii="Times New Roman" w:hAnsi="Times New Roman"/>
          <w:sz w:val="26"/>
          <w:szCs w:val="26"/>
          <w:lang w:val="uk-UA" w:eastAsia="ru-RU"/>
        </w:rPr>
        <w:t>Статут</w:t>
      </w:r>
      <w:r w:rsidR="003223F9" w:rsidRPr="00131704">
        <w:rPr>
          <w:rFonts w:ascii="Times New Roman" w:hAnsi="Times New Roman"/>
          <w:sz w:val="26"/>
          <w:szCs w:val="26"/>
          <w:lang w:val="uk-UA" w:eastAsia="ru-RU"/>
        </w:rPr>
        <w:t xml:space="preserve"> набуває чинності з моменту його затвердження, якщо інша дата набуття чинності не визначена в рішенні Ради, про затвердження </w:t>
      </w:r>
      <w:r w:rsidR="0029302F" w:rsidRPr="00131704">
        <w:rPr>
          <w:rFonts w:ascii="Times New Roman" w:hAnsi="Times New Roman"/>
          <w:sz w:val="26"/>
          <w:szCs w:val="26"/>
          <w:lang w:val="uk-UA" w:eastAsia="ru-RU"/>
        </w:rPr>
        <w:t>Статуту</w:t>
      </w:r>
      <w:r w:rsidR="003223F9" w:rsidRPr="00131704">
        <w:rPr>
          <w:rFonts w:ascii="Times New Roman" w:hAnsi="Times New Roman"/>
          <w:sz w:val="26"/>
          <w:szCs w:val="26"/>
          <w:lang w:val="uk-UA" w:eastAsia="ru-RU"/>
        </w:rPr>
        <w:t>.</w:t>
      </w:r>
    </w:p>
    <w:p w14:paraId="56B83AA9" w14:textId="5B092455" w:rsidR="006A65CA" w:rsidRPr="00131704" w:rsidRDefault="00287E2E" w:rsidP="00056C48">
      <w:pPr>
        <w:spacing w:after="0" w:line="240" w:lineRule="auto"/>
        <w:ind w:firstLine="567"/>
        <w:jc w:val="both"/>
        <w:rPr>
          <w:rFonts w:ascii="Times New Roman" w:hAnsi="Times New Roman"/>
          <w:sz w:val="26"/>
          <w:szCs w:val="26"/>
          <w:lang w:val="uk-UA" w:eastAsia="ru-RU"/>
        </w:rPr>
      </w:pPr>
      <w:r w:rsidRPr="00131704">
        <w:rPr>
          <w:rFonts w:ascii="Times New Roman" w:hAnsi="Times New Roman"/>
          <w:sz w:val="26"/>
          <w:szCs w:val="26"/>
          <w:lang w:val="uk-UA" w:eastAsia="ru-RU"/>
        </w:rPr>
        <w:t>11</w:t>
      </w:r>
      <w:r w:rsidR="003223F9" w:rsidRPr="00131704">
        <w:rPr>
          <w:rFonts w:ascii="Times New Roman" w:hAnsi="Times New Roman"/>
          <w:sz w:val="26"/>
          <w:szCs w:val="26"/>
          <w:lang w:val="uk-UA" w:eastAsia="ru-RU"/>
        </w:rPr>
        <w:t xml:space="preserve">.4. </w:t>
      </w:r>
      <w:r w:rsidR="0029302F" w:rsidRPr="00131704">
        <w:rPr>
          <w:rFonts w:ascii="Times New Roman" w:hAnsi="Times New Roman"/>
          <w:sz w:val="26"/>
          <w:szCs w:val="26"/>
          <w:lang w:val="uk-UA" w:eastAsia="ru-RU"/>
        </w:rPr>
        <w:t>Статут</w:t>
      </w:r>
      <w:r w:rsidR="003223F9" w:rsidRPr="00131704">
        <w:rPr>
          <w:rFonts w:ascii="Times New Roman" w:hAnsi="Times New Roman"/>
          <w:sz w:val="26"/>
          <w:szCs w:val="26"/>
          <w:lang w:val="uk-UA" w:eastAsia="ru-RU"/>
        </w:rPr>
        <w:t xml:space="preserve"> діє протягом невизначеного часу до його скасування або затвердження в новій редакції.</w:t>
      </w:r>
    </w:p>
    <w:p w14:paraId="21190646" w14:textId="57CAF355" w:rsidR="002155B1" w:rsidRPr="00131704" w:rsidRDefault="002155B1" w:rsidP="00160C4D">
      <w:pPr>
        <w:spacing w:after="0" w:line="240" w:lineRule="auto"/>
        <w:ind w:firstLine="567"/>
        <w:jc w:val="both"/>
        <w:rPr>
          <w:rFonts w:ascii="Times New Roman" w:hAnsi="Times New Roman"/>
          <w:sz w:val="26"/>
          <w:szCs w:val="26"/>
          <w:lang w:val="uk-UA" w:eastAsia="ru-RU"/>
        </w:rPr>
      </w:pPr>
    </w:p>
    <w:tbl>
      <w:tblPr>
        <w:tblW w:w="9498" w:type="dxa"/>
        <w:tblInd w:w="108" w:type="dxa"/>
        <w:tblLook w:val="01E0" w:firstRow="1" w:lastRow="1" w:firstColumn="1" w:lastColumn="1" w:noHBand="0" w:noVBand="0"/>
      </w:tblPr>
      <w:tblGrid>
        <w:gridCol w:w="4820"/>
        <w:gridCol w:w="1843"/>
        <w:gridCol w:w="2835"/>
      </w:tblGrid>
      <w:tr w:rsidR="00E62118" w:rsidRPr="00593AC1" w14:paraId="0B7383C3" w14:textId="77777777" w:rsidTr="0049535A">
        <w:trPr>
          <w:trHeight w:val="522"/>
        </w:trPr>
        <w:tc>
          <w:tcPr>
            <w:tcW w:w="4820" w:type="dxa"/>
          </w:tcPr>
          <w:p w14:paraId="39DAFCC3" w14:textId="2DA13C07" w:rsidR="00E62118" w:rsidRPr="00593AC1" w:rsidRDefault="00CD0A0A" w:rsidP="00593AC1">
            <w:pPr>
              <w:pStyle w:val="af8"/>
              <w:rPr>
                <w:rFonts w:ascii="Times New Roman" w:hAnsi="Times New Roman"/>
                <w:sz w:val="28"/>
                <w:szCs w:val="28"/>
                <w:lang w:val="uk-UA"/>
              </w:rPr>
            </w:pPr>
            <w:r w:rsidRPr="00131704">
              <w:rPr>
                <w:rFonts w:ascii="Times New Roman" w:hAnsi="Times New Roman"/>
                <w:lang w:val="uk-UA"/>
              </w:rPr>
              <w:br w:type="page"/>
            </w:r>
            <w:r w:rsidR="002544C4" w:rsidRPr="00593AC1">
              <w:rPr>
                <w:rFonts w:ascii="Times New Roman" w:hAnsi="Times New Roman"/>
                <w:sz w:val="28"/>
                <w:szCs w:val="28"/>
                <w:lang w:val="uk-UA"/>
              </w:rPr>
              <w:t xml:space="preserve"> </w:t>
            </w:r>
            <w:r w:rsidR="00E62118" w:rsidRPr="00593AC1">
              <w:rPr>
                <w:rFonts w:ascii="Times New Roman" w:hAnsi="Times New Roman"/>
                <w:sz w:val="28"/>
                <w:szCs w:val="28"/>
                <w:lang w:val="uk-UA"/>
              </w:rPr>
              <w:t xml:space="preserve">Начальник Служби внутрішнього </w:t>
            </w:r>
          </w:p>
          <w:p w14:paraId="211FA666" w14:textId="77777777" w:rsidR="00E62118" w:rsidRPr="00593AC1" w:rsidRDefault="00E62118" w:rsidP="00593AC1">
            <w:pPr>
              <w:pStyle w:val="af8"/>
              <w:rPr>
                <w:rFonts w:ascii="Times New Roman" w:hAnsi="Times New Roman"/>
                <w:sz w:val="28"/>
                <w:szCs w:val="28"/>
                <w:lang w:val="uk-UA"/>
              </w:rPr>
            </w:pPr>
            <w:r w:rsidRPr="00593AC1">
              <w:rPr>
                <w:rFonts w:ascii="Times New Roman" w:hAnsi="Times New Roman"/>
                <w:sz w:val="28"/>
                <w:szCs w:val="28"/>
                <w:lang w:val="uk-UA"/>
              </w:rPr>
              <w:t>аудиту (розробник)</w:t>
            </w:r>
          </w:p>
        </w:tc>
        <w:tc>
          <w:tcPr>
            <w:tcW w:w="1843" w:type="dxa"/>
          </w:tcPr>
          <w:p w14:paraId="12F36F82" w14:textId="77777777" w:rsidR="00E62118" w:rsidRPr="00593AC1" w:rsidRDefault="00E62118" w:rsidP="00593AC1">
            <w:pPr>
              <w:pStyle w:val="af8"/>
              <w:rPr>
                <w:rFonts w:ascii="Times New Roman" w:hAnsi="Times New Roman"/>
                <w:sz w:val="28"/>
                <w:szCs w:val="28"/>
                <w:lang w:val="uk-UA"/>
              </w:rPr>
            </w:pPr>
          </w:p>
        </w:tc>
        <w:tc>
          <w:tcPr>
            <w:tcW w:w="2835" w:type="dxa"/>
            <w:vAlign w:val="bottom"/>
          </w:tcPr>
          <w:p w14:paraId="563F5D90" w14:textId="337E64F2" w:rsidR="00E62118" w:rsidRPr="00593AC1" w:rsidRDefault="00E62118" w:rsidP="00593AC1">
            <w:pPr>
              <w:pStyle w:val="af8"/>
              <w:ind w:left="-113" w:right="-101"/>
              <w:rPr>
                <w:rFonts w:ascii="Times New Roman" w:hAnsi="Times New Roman"/>
                <w:sz w:val="28"/>
                <w:szCs w:val="28"/>
                <w:lang w:val="uk-UA"/>
              </w:rPr>
            </w:pPr>
          </w:p>
          <w:p w14:paraId="57F5343A" w14:textId="77777777" w:rsidR="00E62118" w:rsidRPr="00593AC1" w:rsidRDefault="00E62118" w:rsidP="00593AC1">
            <w:pPr>
              <w:pStyle w:val="af8"/>
              <w:ind w:left="-113" w:right="-101"/>
              <w:rPr>
                <w:rFonts w:ascii="Times New Roman" w:hAnsi="Times New Roman"/>
                <w:sz w:val="28"/>
                <w:szCs w:val="28"/>
                <w:lang w:val="uk-UA"/>
              </w:rPr>
            </w:pPr>
            <w:r w:rsidRPr="00593AC1">
              <w:rPr>
                <w:rFonts w:ascii="Times New Roman" w:hAnsi="Times New Roman"/>
                <w:sz w:val="28"/>
                <w:szCs w:val="28"/>
                <w:lang w:val="uk-UA"/>
              </w:rPr>
              <w:t>Олеся КОЛОДНИК</w:t>
            </w:r>
          </w:p>
          <w:p w14:paraId="74E189E1" w14:textId="77777777" w:rsidR="00E62118" w:rsidRPr="00593AC1" w:rsidRDefault="00E62118" w:rsidP="00593AC1">
            <w:pPr>
              <w:pStyle w:val="af8"/>
              <w:ind w:left="-113" w:right="-101"/>
              <w:rPr>
                <w:rFonts w:ascii="Times New Roman" w:hAnsi="Times New Roman"/>
                <w:sz w:val="28"/>
                <w:szCs w:val="28"/>
                <w:lang w:val="uk-UA"/>
              </w:rPr>
            </w:pPr>
          </w:p>
        </w:tc>
      </w:tr>
    </w:tbl>
    <w:p w14:paraId="7A34F9FC" w14:textId="77777777" w:rsidR="003A6C29" w:rsidRPr="00593AC1" w:rsidRDefault="003A6C29" w:rsidP="00593AC1">
      <w:pPr>
        <w:jc w:val="both"/>
        <w:rPr>
          <w:rFonts w:ascii="Times New Roman" w:hAnsi="Times New Roman"/>
          <w:sz w:val="28"/>
          <w:szCs w:val="28"/>
          <w:lang w:val="uk-UA"/>
        </w:rPr>
      </w:pPr>
    </w:p>
    <w:p w14:paraId="2D711358" w14:textId="62443FE4" w:rsidR="00BF44EC" w:rsidRPr="00593AC1" w:rsidRDefault="00BF44EC" w:rsidP="00593AC1">
      <w:pPr>
        <w:jc w:val="both"/>
        <w:rPr>
          <w:rFonts w:ascii="Times New Roman" w:hAnsi="Times New Roman"/>
          <w:sz w:val="28"/>
          <w:szCs w:val="28"/>
          <w:lang w:val="uk-UA"/>
        </w:rPr>
      </w:pPr>
      <w:r w:rsidRPr="00593AC1">
        <w:rPr>
          <w:rFonts w:ascii="Times New Roman" w:hAnsi="Times New Roman"/>
          <w:sz w:val="28"/>
          <w:szCs w:val="28"/>
          <w:lang w:val="uk-UA"/>
        </w:rPr>
        <w:t>З</w:t>
      </w:r>
      <w:r w:rsidR="00287E2E">
        <w:rPr>
          <w:rFonts w:ascii="Times New Roman" w:hAnsi="Times New Roman"/>
          <w:sz w:val="28"/>
          <w:szCs w:val="28"/>
          <w:lang w:val="uk-UA"/>
        </w:rPr>
        <w:t>І</w:t>
      </w:r>
      <w:r w:rsidRPr="00593AC1">
        <w:rPr>
          <w:rFonts w:ascii="Times New Roman" w:hAnsi="Times New Roman"/>
          <w:sz w:val="28"/>
          <w:szCs w:val="28"/>
          <w:lang w:val="uk-UA"/>
        </w:rPr>
        <w:t xml:space="preserve"> </w:t>
      </w:r>
      <w:r w:rsidR="004A5EE5">
        <w:rPr>
          <w:rFonts w:ascii="Times New Roman" w:hAnsi="Times New Roman"/>
          <w:sz w:val="28"/>
          <w:szCs w:val="28"/>
          <w:lang w:val="uk-UA"/>
        </w:rPr>
        <w:t>СТАТУТОМ</w:t>
      </w:r>
      <w:r w:rsidRPr="00593AC1">
        <w:rPr>
          <w:rFonts w:ascii="Times New Roman" w:hAnsi="Times New Roman"/>
          <w:sz w:val="28"/>
          <w:szCs w:val="28"/>
          <w:lang w:val="uk-UA"/>
        </w:rPr>
        <w:t xml:space="preserve"> СЛУЖБ</w:t>
      </w:r>
      <w:r w:rsidR="00287E2E">
        <w:rPr>
          <w:rFonts w:ascii="Times New Roman" w:hAnsi="Times New Roman"/>
          <w:sz w:val="28"/>
          <w:szCs w:val="28"/>
          <w:lang w:val="uk-UA"/>
        </w:rPr>
        <w:t>И</w:t>
      </w:r>
      <w:r w:rsidRPr="00593AC1">
        <w:rPr>
          <w:rFonts w:ascii="Times New Roman" w:hAnsi="Times New Roman"/>
          <w:sz w:val="28"/>
          <w:szCs w:val="28"/>
          <w:lang w:val="uk-UA"/>
        </w:rPr>
        <w:t xml:space="preserve"> ВНУТРІШНЬОГО АУДИТУ АТ «БАНК 3/4» ознайомлені та зобов’язуємося виконувати:</w:t>
      </w:r>
      <w:r w:rsidRPr="00593AC1">
        <w:rPr>
          <w:rFonts w:ascii="Times New Roman" w:hAnsi="Times New Roman"/>
          <w:sz w:val="28"/>
          <w:szCs w:val="28"/>
          <w:lang w:val="uk-UA"/>
        </w:rPr>
        <w:tab/>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402"/>
        <w:gridCol w:w="2977"/>
        <w:gridCol w:w="1418"/>
        <w:gridCol w:w="1559"/>
      </w:tblGrid>
      <w:tr w:rsidR="00BF44EC" w:rsidRPr="00CE4C4C" w14:paraId="4D0FD557" w14:textId="77777777" w:rsidTr="008C74E1">
        <w:trPr>
          <w:trHeight w:val="553"/>
        </w:trPr>
        <w:tc>
          <w:tcPr>
            <w:tcW w:w="3402" w:type="dxa"/>
            <w:tcBorders>
              <w:top w:val="single" w:sz="4" w:space="0" w:color="auto"/>
              <w:left w:val="single" w:sz="4" w:space="0" w:color="auto"/>
              <w:bottom w:val="single" w:sz="4" w:space="0" w:color="auto"/>
              <w:right w:val="single" w:sz="4" w:space="0" w:color="auto"/>
            </w:tcBorders>
            <w:vAlign w:val="center"/>
            <w:hideMark/>
          </w:tcPr>
          <w:p w14:paraId="65FFDFA6" w14:textId="77777777" w:rsidR="00BF44EC" w:rsidRPr="00593AC1" w:rsidRDefault="00BF44EC" w:rsidP="00593AC1">
            <w:pPr>
              <w:overflowPunct w:val="0"/>
              <w:autoSpaceDE w:val="0"/>
              <w:autoSpaceDN w:val="0"/>
              <w:adjustRightInd w:val="0"/>
              <w:ind w:left="-105"/>
              <w:jc w:val="center"/>
              <w:rPr>
                <w:rFonts w:ascii="Times New Roman" w:hAnsi="Times New Roman"/>
                <w:b/>
                <w:bCs/>
                <w:sz w:val="28"/>
                <w:szCs w:val="28"/>
                <w:lang w:val="uk-UA"/>
              </w:rPr>
            </w:pPr>
            <w:r w:rsidRPr="00593AC1">
              <w:rPr>
                <w:rFonts w:ascii="Times New Roman" w:hAnsi="Times New Roman"/>
                <w:b/>
                <w:bCs/>
                <w:sz w:val="28"/>
                <w:szCs w:val="28"/>
                <w:lang w:val="uk-UA"/>
              </w:rPr>
              <w:t>Посада</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433CFFD" w14:textId="77777777" w:rsidR="00BF44EC" w:rsidRPr="00593AC1" w:rsidRDefault="00BF44EC" w:rsidP="00593AC1">
            <w:pPr>
              <w:overflowPunct w:val="0"/>
              <w:autoSpaceDE w:val="0"/>
              <w:autoSpaceDN w:val="0"/>
              <w:adjustRightInd w:val="0"/>
              <w:ind w:left="-104"/>
              <w:jc w:val="center"/>
              <w:rPr>
                <w:rFonts w:ascii="Times New Roman" w:hAnsi="Times New Roman"/>
                <w:b/>
                <w:bCs/>
                <w:sz w:val="28"/>
                <w:szCs w:val="28"/>
                <w:lang w:val="uk-UA"/>
              </w:rPr>
            </w:pPr>
            <w:r w:rsidRPr="00593AC1">
              <w:rPr>
                <w:rFonts w:ascii="Times New Roman" w:hAnsi="Times New Roman"/>
                <w:b/>
                <w:bCs/>
                <w:sz w:val="28"/>
                <w:szCs w:val="28"/>
                <w:lang w:val="uk-UA"/>
              </w:rPr>
              <w:t>П.І.Б.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BEF59F" w14:textId="77777777" w:rsidR="00BF44EC" w:rsidRPr="00593AC1" w:rsidRDefault="00BF44EC" w:rsidP="00593AC1">
            <w:pPr>
              <w:overflowPunct w:val="0"/>
              <w:autoSpaceDE w:val="0"/>
              <w:autoSpaceDN w:val="0"/>
              <w:adjustRightInd w:val="0"/>
              <w:ind w:left="-112"/>
              <w:jc w:val="center"/>
              <w:rPr>
                <w:rFonts w:ascii="Times New Roman" w:hAnsi="Times New Roman"/>
                <w:b/>
                <w:bCs/>
                <w:sz w:val="28"/>
                <w:szCs w:val="28"/>
                <w:lang w:val="uk-UA"/>
              </w:rPr>
            </w:pPr>
            <w:r w:rsidRPr="00593AC1">
              <w:rPr>
                <w:rFonts w:ascii="Times New Roman" w:hAnsi="Times New Roman"/>
                <w:b/>
                <w:bCs/>
                <w:sz w:val="28"/>
                <w:szCs w:val="28"/>
                <w:lang w:val="uk-UA"/>
              </w:rPr>
              <w:t>Підпис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E1D75D" w14:textId="77777777" w:rsidR="00BF44EC" w:rsidRPr="00CE4C4C" w:rsidRDefault="00BF44EC" w:rsidP="00593AC1">
            <w:pPr>
              <w:overflowPunct w:val="0"/>
              <w:autoSpaceDE w:val="0"/>
              <w:autoSpaceDN w:val="0"/>
              <w:adjustRightInd w:val="0"/>
              <w:ind w:left="-104"/>
              <w:jc w:val="center"/>
              <w:rPr>
                <w:rFonts w:ascii="Times New Roman" w:hAnsi="Times New Roman"/>
                <w:b/>
                <w:bCs/>
                <w:sz w:val="28"/>
                <w:szCs w:val="28"/>
                <w:lang w:val="uk-UA"/>
              </w:rPr>
            </w:pPr>
            <w:r w:rsidRPr="00593AC1">
              <w:rPr>
                <w:rFonts w:ascii="Times New Roman" w:hAnsi="Times New Roman"/>
                <w:b/>
                <w:bCs/>
                <w:sz w:val="28"/>
                <w:szCs w:val="28"/>
                <w:lang w:val="uk-UA"/>
              </w:rPr>
              <w:t>Дата</w:t>
            </w:r>
          </w:p>
        </w:tc>
      </w:tr>
      <w:tr w:rsidR="00BF44EC" w:rsidRPr="00CE4C4C" w14:paraId="2281361C" w14:textId="77777777" w:rsidTr="008C74E1">
        <w:trPr>
          <w:trHeight w:val="565"/>
        </w:trPr>
        <w:tc>
          <w:tcPr>
            <w:tcW w:w="3402" w:type="dxa"/>
            <w:tcBorders>
              <w:top w:val="single" w:sz="4" w:space="0" w:color="auto"/>
              <w:left w:val="single" w:sz="4" w:space="0" w:color="auto"/>
              <w:bottom w:val="single" w:sz="4" w:space="0" w:color="auto"/>
              <w:right w:val="single" w:sz="4" w:space="0" w:color="auto"/>
            </w:tcBorders>
          </w:tcPr>
          <w:p w14:paraId="73783A2D" w14:textId="77777777" w:rsidR="00BF44EC" w:rsidRPr="00CE4C4C" w:rsidRDefault="00BF44EC" w:rsidP="00593AC1">
            <w:pPr>
              <w:overflowPunct w:val="0"/>
              <w:autoSpaceDE w:val="0"/>
              <w:autoSpaceDN w:val="0"/>
              <w:adjustRightInd w:val="0"/>
              <w:rPr>
                <w:rFonts w:ascii="Times New Roman" w:hAnsi="Times New Roman"/>
                <w:sz w:val="28"/>
                <w:szCs w:val="28"/>
                <w:lang w:val="uk-UA"/>
              </w:rPr>
            </w:pPr>
          </w:p>
        </w:tc>
        <w:tc>
          <w:tcPr>
            <w:tcW w:w="2977" w:type="dxa"/>
            <w:tcBorders>
              <w:top w:val="single" w:sz="4" w:space="0" w:color="auto"/>
              <w:left w:val="single" w:sz="4" w:space="0" w:color="auto"/>
              <w:bottom w:val="single" w:sz="4" w:space="0" w:color="auto"/>
              <w:right w:val="single" w:sz="4" w:space="0" w:color="auto"/>
            </w:tcBorders>
          </w:tcPr>
          <w:p w14:paraId="665CCCCD" w14:textId="77777777" w:rsidR="00BF44EC" w:rsidRPr="00CE4C4C" w:rsidRDefault="00BF44EC" w:rsidP="00593AC1">
            <w:pPr>
              <w:overflowPunct w:val="0"/>
              <w:autoSpaceDE w:val="0"/>
              <w:autoSpaceDN w:val="0"/>
              <w:adjustRightInd w:val="0"/>
              <w:rPr>
                <w:rFonts w:ascii="Times New Roman" w:hAnsi="Times New Roman"/>
                <w:sz w:val="28"/>
                <w:szCs w:val="28"/>
                <w:lang w:val="uk-UA"/>
              </w:rPr>
            </w:pPr>
          </w:p>
        </w:tc>
        <w:tc>
          <w:tcPr>
            <w:tcW w:w="1418" w:type="dxa"/>
            <w:tcBorders>
              <w:top w:val="single" w:sz="4" w:space="0" w:color="auto"/>
              <w:left w:val="single" w:sz="4" w:space="0" w:color="auto"/>
              <w:bottom w:val="single" w:sz="4" w:space="0" w:color="auto"/>
              <w:right w:val="single" w:sz="4" w:space="0" w:color="auto"/>
            </w:tcBorders>
            <w:vAlign w:val="center"/>
          </w:tcPr>
          <w:p w14:paraId="1129C970" w14:textId="77777777" w:rsidR="00BF44EC" w:rsidRPr="00CE4C4C" w:rsidRDefault="00BF44EC" w:rsidP="00593AC1">
            <w:pPr>
              <w:overflowPunct w:val="0"/>
              <w:autoSpaceDE w:val="0"/>
              <w:autoSpaceDN w:val="0"/>
              <w:adjustRightInd w:val="0"/>
              <w:rPr>
                <w:rFonts w:ascii="Times New Roman" w:hAnsi="Times New Roman"/>
                <w:sz w:val="28"/>
                <w:szCs w:val="28"/>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14:paraId="0B2195EC" w14:textId="77777777" w:rsidR="00BF44EC" w:rsidRPr="00CE4C4C" w:rsidRDefault="00BF44EC" w:rsidP="00593AC1">
            <w:pPr>
              <w:overflowPunct w:val="0"/>
              <w:autoSpaceDE w:val="0"/>
              <w:autoSpaceDN w:val="0"/>
              <w:adjustRightInd w:val="0"/>
              <w:rPr>
                <w:rFonts w:ascii="Times New Roman" w:hAnsi="Times New Roman"/>
                <w:sz w:val="28"/>
                <w:szCs w:val="28"/>
                <w:lang w:val="uk-UA"/>
              </w:rPr>
            </w:pPr>
          </w:p>
        </w:tc>
      </w:tr>
      <w:tr w:rsidR="00BF44EC" w:rsidRPr="00CE4C4C" w14:paraId="3B50B022" w14:textId="77777777" w:rsidTr="008C74E1">
        <w:trPr>
          <w:trHeight w:val="565"/>
        </w:trPr>
        <w:tc>
          <w:tcPr>
            <w:tcW w:w="3402" w:type="dxa"/>
            <w:tcBorders>
              <w:top w:val="single" w:sz="4" w:space="0" w:color="auto"/>
              <w:left w:val="single" w:sz="4" w:space="0" w:color="auto"/>
              <w:bottom w:val="single" w:sz="4" w:space="0" w:color="auto"/>
              <w:right w:val="single" w:sz="4" w:space="0" w:color="auto"/>
            </w:tcBorders>
          </w:tcPr>
          <w:p w14:paraId="52058C90" w14:textId="77777777" w:rsidR="00BF44EC" w:rsidRPr="00CE4C4C" w:rsidRDefault="00BF44EC" w:rsidP="00593AC1">
            <w:pPr>
              <w:rPr>
                <w:rFonts w:ascii="Times New Roman" w:hAnsi="Times New Roman"/>
                <w:bCs/>
                <w:sz w:val="28"/>
                <w:szCs w:val="28"/>
                <w:lang w:val="uk-UA"/>
              </w:rPr>
            </w:pPr>
          </w:p>
        </w:tc>
        <w:tc>
          <w:tcPr>
            <w:tcW w:w="2977" w:type="dxa"/>
            <w:tcBorders>
              <w:top w:val="single" w:sz="4" w:space="0" w:color="auto"/>
              <w:left w:val="single" w:sz="4" w:space="0" w:color="auto"/>
              <w:bottom w:val="single" w:sz="4" w:space="0" w:color="auto"/>
              <w:right w:val="single" w:sz="4" w:space="0" w:color="auto"/>
            </w:tcBorders>
          </w:tcPr>
          <w:p w14:paraId="39EE5996" w14:textId="77777777" w:rsidR="00BF44EC" w:rsidRPr="00CE4C4C" w:rsidRDefault="00BF44EC" w:rsidP="00593AC1">
            <w:pPr>
              <w:rPr>
                <w:rFonts w:ascii="Times New Roman" w:hAnsi="Times New Roman"/>
                <w:bCs/>
                <w:sz w:val="28"/>
                <w:szCs w:val="28"/>
                <w:lang w:val="uk-UA"/>
              </w:rPr>
            </w:pPr>
          </w:p>
        </w:tc>
        <w:tc>
          <w:tcPr>
            <w:tcW w:w="1418" w:type="dxa"/>
            <w:tcBorders>
              <w:top w:val="single" w:sz="4" w:space="0" w:color="auto"/>
              <w:left w:val="single" w:sz="4" w:space="0" w:color="auto"/>
              <w:bottom w:val="single" w:sz="4" w:space="0" w:color="auto"/>
              <w:right w:val="single" w:sz="4" w:space="0" w:color="auto"/>
            </w:tcBorders>
            <w:vAlign w:val="center"/>
          </w:tcPr>
          <w:p w14:paraId="07EFB134" w14:textId="77777777" w:rsidR="00BF44EC" w:rsidRPr="00CE4C4C" w:rsidRDefault="00BF44EC" w:rsidP="00593AC1">
            <w:pPr>
              <w:overflowPunct w:val="0"/>
              <w:autoSpaceDE w:val="0"/>
              <w:autoSpaceDN w:val="0"/>
              <w:adjustRightInd w:val="0"/>
              <w:rPr>
                <w:rFonts w:ascii="Times New Roman" w:hAnsi="Times New Roman"/>
                <w:bCs/>
                <w:sz w:val="28"/>
                <w:szCs w:val="28"/>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14:paraId="116DC5FA" w14:textId="77777777" w:rsidR="00BF44EC" w:rsidRPr="00CE4C4C" w:rsidRDefault="00BF44EC" w:rsidP="00593AC1">
            <w:pPr>
              <w:overflowPunct w:val="0"/>
              <w:autoSpaceDE w:val="0"/>
              <w:autoSpaceDN w:val="0"/>
              <w:adjustRightInd w:val="0"/>
              <w:rPr>
                <w:rFonts w:ascii="Times New Roman" w:hAnsi="Times New Roman"/>
                <w:bCs/>
                <w:sz w:val="28"/>
                <w:szCs w:val="28"/>
                <w:lang w:val="uk-UA"/>
              </w:rPr>
            </w:pPr>
          </w:p>
        </w:tc>
      </w:tr>
      <w:tr w:rsidR="00BF44EC" w:rsidRPr="00CE4C4C" w14:paraId="06C8394F" w14:textId="77777777" w:rsidTr="008C74E1">
        <w:trPr>
          <w:trHeight w:val="565"/>
        </w:trPr>
        <w:tc>
          <w:tcPr>
            <w:tcW w:w="3402" w:type="dxa"/>
            <w:tcBorders>
              <w:top w:val="single" w:sz="4" w:space="0" w:color="auto"/>
              <w:left w:val="single" w:sz="4" w:space="0" w:color="auto"/>
              <w:bottom w:val="single" w:sz="4" w:space="0" w:color="auto"/>
              <w:right w:val="single" w:sz="4" w:space="0" w:color="auto"/>
            </w:tcBorders>
          </w:tcPr>
          <w:p w14:paraId="2181D78E" w14:textId="77777777" w:rsidR="00BF44EC" w:rsidRPr="00CE4C4C" w:rsidRDefault="00BF44EC" w:rsidP="00593AC1">
            <w:pPr>
              <w:rPr>
                <w:rFonts w:ascii="Times New Roman" w:hAnsi="Times New Roman"/>
                <w:bCs/>
                <w:sz w:val="28"/>
                <w:szCs w:val="28"/>
                <w:lang w:val="uk-UA"/>
              </w:rPr>
            </w:pPr>
          </w:p>
        </w:tc>
        <w:tc>
          <w:tcPr>
            <w:tcW w:w="2977" w:type="dxa"/>
            <w:tcBorders>
              <w:top w:val="single" w:sz="4" w:space="0" w:color="auto"/>
              <w:left w:val="single" w:sz="4" w:space="0" w:color="auto"/>
              <w:bottom w:val="single" w:sz="4" w:space="0" w:color="auto"/>
              <w:right w:val="single" w:sz="4" w:space="0" w:color="auto"/>
            </w:tcBorders>
          </w:tcPr>
          <w:p w14:paraId="0D3715D7" w14:textId="77777777" w:rsidR="00BF44EC" w:rsidRPr="00CE4C4C" w:rsidRDefault="00BF44EC" w:rsidP="00593AC1">
            <w:pPr>
              <w:rPr>
                <w:rFonts w:ascii="Times New Roman" w:hAnsi="Times New Roman"/>
                <w:bCs/>
                <w:sz w:val="28"/>
                <w:szCs w:val="28"/>
                <w:lang w:val="uk-UA"/>
              </w:rPr>
            </w:pPr>
          </w:p>
        </w:tc>
        <w:tc>
          <w:tcPr>
            <w:tcW w:w="1418" w:type="dxa"/>
            <w:tcBorders>
              <w:top w:val="single" w:sz="4" w:space="0" w:color="auto"/>
              <w:left w:val="single" w:sz="4" w:space="0" w:color="auto"/>
              <w:bottom w:val="single" w:sz="4" w:space="0" w:color="auto"/>
              <w:right w:val="single" w:sz="4" w:space="0" w:color="auto"/>
            </w:tcBorders>
            <w:vAlign w:val="center"/>
          </w:tcPr>
          <w:p w14:paraId="154D95E0" w14:textId="77777777" w:rsidR="00BF44EC" w:rsidRPr="00CE4C4C" w:rsidRDefault="00BF44EC" w:rsidP="00593AC1">
            <w:pPr>
              <w:rPr>
                <w:rFonts w:ascii="Times New Roman" w:hAnsi="Times New Roman"/>
                <w:bCs/>
                <w:sz w:val="28"/>
                <w:szCs w:val="28"/>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14:paraId="5C7B71C3" w14:textId="77777777" w:rsidR="00BF44EC" w:rsidRPr="00CE4C4C" w:rsidRDefault="00BF44EC" w:rsidP="00593AC1">
            <w:pPr>
              <w:rPr>
                <w:rFonts w:ascii="Times New Roman" w:hAnsi="Times New Roman"/>
                <w:bCs/>
                <w:sz w:val="28"/>
                <w:szCs w:val="28"/>
                <w:lang w:val="uk-UA"/>
              </w:rPr>
            </w:pPr>
          </w:p>
        </w:tc>
      </w:tr>
    </w:tbl>
    <w:p w14:paraId="4A4B3BA7" w14:textId="77777777" w:rsidR="00967DFD" w:rsidRPr="00CE4C4C" w:rsidRDefault="00967DFD" w:rsidP="00593AC1">
      <w:pPr>
        <w:jc w:val="both"/>
        <w:rPr>
          <w:rFonts w:ascii="Times New Roman" w:hAnsi="Times New Roman"/>
          <w:sz w:val="28"/>
          <w:szCs w:val="28"/>
          <w:lang w:val="uk-UA"/>
        </w:rPr>
      </w:pPr>
    </w:p>
    <w:sectPr w:rsidR="00967DFD" w:rsidRPr="00CE4C4C" w:rsidSect="00F20F1A">
      <w:headerReference w:type="default" r:id="rId14"/>
      <w:footerReference w:type="default" r:id="rId15"/>
      <w:headerReference w:type="first" r:id="rId16"/>
      <w:footerReference w:type="first" r:id="rId17"/>
      <w:pgSz w:w="11906" w:h="16838"/>
      <w:pgMar w:top="1134" w:right="851" w:bottom="1134" w:left="1701" w:header="425"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5AE3" w14:textId="77777777" w:rsidR="004D32F1" w:rsidRDefault="004D32F1" w:rsidP="00D30A8C">
      <w:pPr>
        <w:spacing w:after="0" w:line="240" w:lineRule="auto"/>
      </w:pPr>
      <w:r>
        <w:separator/>
      </w:r>
    </w:p>
  </w:endnote>
  <w:endnote w:type="continuationSeparator" w:id="0">
    <w:p w14:paraId="6213C79A" w14:textId="77777777" w:rsidR="004D32F1" w:rsidRDefault="004D32F1" w:rsidP="00D30A8C">
      <w:pPr>
        <w:spacing w:after="0" w:line="240" w:lineRule="auto"/>
      </w:pPr>
      <w:r>
        <w:continuationSeparator/>
      </w:r>
    </w:p>
  </w:endnote>
  <w:endnote w:type="continuationNotice" w:id="1">
    <w:p w14:paraId="662DAB42" w14:textId="77777777" w:rsidR="004D32F1" w:rsidRDefault="004D32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36A6" w14:textId="25C3E01C" w:rsidR="006176D8" w:rsidRDefault="004A5EE5" w:rsidP="000E14EA">
    <w:pPr>
      <w:pStyle w:val="a5"/>
      <w:jc w:val="center"/>
      <w:rPr>
        <w:rFonts w:ascii="Times New Roman" w:hAnsi="Times New Roman"/>
        <w:sz w:val="24"/>
        <w:szCs w:val="24"/>
      </w:rPr>
    </w:pPr>
    <w:r>
      <w:rPr>
        <w:rFonts w:ascii="Times New Roman" w:hAnsi="Times New Roman"/>
        <w:sz w:val="24"/>
        <w:szCs w:val="24"/>
        <w:lang w:val="uk-UA"/>
      </w:rPr>
      <w:t>Статут</w:t>
    </w:r>
    <w:r w:rsidR="00287E2E">
      <w:rPr>
        <w:rFonts w:ascii="Times New Roman" w:hAnsi="Times New Roman"/>
        <w:sz w:val="24"/>
        <w:szCs w:val="24"/>
        <w:lang w:val="uk-UA"/>
      </w:rPr>
      <w:t xml:space="preserve"> </w:t>
    </w:r>
    <w:r w:rsidR="0037567F">
      <w:rPr>
        <w:rFonts w:ascii="Times New Roman" w:hAnsi="Times New Roman"/>
        <w:sz w:val="24"/>
        <w:szCs w:val="24"/>
      </w:rPr>
      <w:t>С</w:t>
    </w:r>
    <w:r w:rsidR="000E14EA" w:rsidRPr="000E14EA">
      <w:rPr>
        <w:rFonts w:ascii="Times New Roman" w:hAnsi="Times New Roman"/>
        <w:sz w:val="24"/>
        <w:szCs w:val="24"/>
      </w:rPr>
      <w:t>лужб</w:t>
    </w:r>
    <w:r w:rsidR="00287E2E">
      <w:rPr>
        <w:rFonts w:ascii="Times New Roman" w:hAnsi="Times New Roman"/>
        <w:sz w:val="24"/>
        <w:szCs w:val="24"/>
        <w:lang w:val="uk-UA"/>
      </w:rPr>
      <w:t>и</w:t>
    </w:r>
    <w:r w:rsidR="000E14EA" w:rsidRPr="000E14EA">
      <w:rPr>
        <w:rFonts w:ascii="Times New Roman" w:hAnsi="Times New Roman"/>
        <w:sz w:val="24"/>
        <w:szCs w:val="24"/>
      </w:rPr>
      <w:t xml:space="preserve"> внутрішнього аудиту АТ «БАНК 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3445FBB0" w14:paraId="796A140B" w14:textId="77777777" w:rsidTr="0049535A">
      <w:trPr>
        <w:trHeight w:val="300"/>
      </w:trPr>
      <w:tc>
        <w:tcPr>
          <w:tcW w:w="3115" w:type="dxa"/>
        </w:tcPr>
        <w:p w14:paraId="13A78FC3" w14:textId="06072FDA" w:rsidR="3445FBB0" w:rsidRDefault="3445FBB0" w:rsidP="0049535A">
          <w:pPr>
            <w:pStyle w:val="a3"/>
            <w:ind w:left="-115"/>
          </w:pPr>
        </w:p>
      </w:tc>
      <w:tc>
        <w:tcPr>
          <w:tcW w:w="3115" w:type="dxa"/>
        </w:tcPr>
        <w:p w14:paraId="35210A86" w14:textId="0119F989" w:rsidR="3445FBB0" w:rsidRDefault="3445FBB0" w:rsidP="0049535A">
          <w:pPr>
            <w:pStyle w:val="a3"/>
            <w:jc w:val="center"/>
          </w:pPr>
        </w:p>
      </w:tc>
      <w:tc>
        <w:tcPr>
          <w:tcW w:w="3115" w:type="dxa"/>
        </w:tcPr>
        <w:p w14:paraId="156F4C34" w14:textId="66DE03FC" w:rsidR="3445FBB0" w:rsidRDefault="3445FBB0" w:rsidP="0049535A">
          <w:pPr>
            <w:pStyle w:val="a3"/>
            <w:ind w:right="-115"/>
            <w:jc w:val="right"/>
          </w:pPr>
        </w:p>
      </w:tc>
    </w:tr>
  </w:tbl>
  <w:p w14:paraId="0B722BA5" w14:textId="71EC9F8B" w:rsidR="00F6676D" w:rsidRDefault="00F667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F210C" w14:textId="77777777" w:rsidR="004D32F1" w:rsidRDefault="004D32F1" w:rsidP="00D30A8C">
      <w:pPr>
        <w:spacing w:after="0" w:line="240" w:lineRule="auto"/>
      </w:pPr>
      <w:r>
        <w:separator/>
      </w:r>
    </w:p>
  </w:footnote>
  <w:footnote w:type="continuationSeparator" w:id="0">
    <w:p w14:paraId="5ECAA30A" w14:textId="77777777" w:rsidR="004D32F1" w:rsidRDefault="004D32F1" w:rsidP="00D30A8C">
      <w:pPr>
        <w:spacing w:after="0" w:line="240" w:lineRule="auto"/>
      </w:pPr>
      <w:r>
        <w:continuationSeparator/>
      </w:r>
    </w:p>
  </w:footnote>
  <w:footnote w:type="continuationNotice" w:id="1">
    <w:p w14:paraId="37EA81E0" w14:textId="77777777" w:rsidR="004D32F1" w:rsidRDefault="004D32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523C" w14:textId="77777777" w:rsidR="00063D9B" w:rsidRDefault="00063D9B">
    <w:pPr>
      <w:pStyle w:val="a3"/>
      <w:jc w:val="center"/>
    </w:pPr>
    <w:r>
      <w:fldChar w:fldCharType="begin"/>
    </w:r>
    <w:r>
      <w:instrText>PAGE   \* MERGEFORMAT</w:instrText>
    </w:r>
    <w:r>
      <w:fldChar w:fldCharType="separate"/>
    </w:r>
    <w:r w:rsidR="000668E0" w:rsidRPr="000668E0">
      <w:rPr>
        <w:noProof/>
      </w:rPr>
      <w:t>4</w:t>
    </w:r>
    <w:r>
      <w:fldChar w:fldCharType="end"/>
    </w:r>
  </w:p>
  <w:p w14:paraId="5010A874" w14:textId="77777777" w:rsidR="00D30010" w:rsidRDefault="00D3001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70E7" w14:textId="77777777" w:rsidR="00243533" w:rsidRDefault="00243533">
    <w:pPr>
      <w:pStyle w:val="a3"/>
      <w:jc w:val="right"/>
    </w:pPr>
  </w:p>
  <w:p w14:paraId="6E413E3C" w14:textId="77777777" w:rsidR="004F2C25" w:rsidRPr="00014A8A" w:rsidRDefault="004F2C25" w:rsidP="00D3001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7CF2BD7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8901AA6"/>
    <w:multiLevelType w:val="hybridMultilevel"/>
    <w:tmpl w:val="F1ACF55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181230"/>
    <w:multiLevelType w:val="hybridMultilevel"/>
    <w:tmpl w:val="76BC7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BF6706"/>
    <w:multiLevelType w:val="hybridMultilevel"/>
    <w:tmpl w:val="077467EC"/>
    <w:lvl w:ilvl="0" w:tplc="35B6D6E0">
      <w:start w:val="14"/>
      <w:numFmt w:val="bullet"/>
      <w:lvlText w:val="-"/>
      <w:lvlJc w:val="left"/>
      <w:pPr>
        <w:ind w:left="927" w:hanging="360"/>
      </w:pPr>
      <w:rPr>
        <w:rFonts w:ascii="Calibri" w:eastAsia="Calibri" w:hAnsi="Calibri" w:cs="Calibri"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104F51E9"/>
    <w:multiLevelType w:val="multilevel"/>
    <w:tmpl w:val="5C743390"/>
    <w:lvl w:ilvl="0">
      <w:start w:val="5"/>
      <w:numFmt w:val="decimal"/>
      <w:lvlText w:val="%1."/>
      <w:lvlJc w:val="left"/>
      <w:pPr>
        <w:ind w:left="585" w:hanging="58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541225F"/>
    <w:multiLevelType w:val="hybridMultilevel"/>
    <w:tmpl w:val="66067CE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EE7A06"/>
    <w:multiLevelType w:val="multilevel"/>
    <w:tmpl w:val="06B22A8E"/>
    <w:lvl w:ilvl="0">
      <w:start w:val="16"/>
      <w:numFmt w:val="decimal"/>
      <w:lvlText w:val="%1"/>
      <w:lvlJc w:val="left"/>
      <w:pPr>
        <w:ind w:left="375" w:hanging="375"/>
      </w:pPr>
      <w:rPr>
        <w:rFonts w:hint="default"/>
      </w:rPr>
    </w:lvl>
    <w:lvl w:ilvl="1">
      <w:start w:val="5"/>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4836EC1"/>
    <w:multiLevelType w:val="hybridMultilevel"/>
    <w:tmpl w:val="4AD8AE78"/>
    <w:lvl w:ilvl="0" w:tplc="AB28A322">
      <w:start w:val="2"/>
      <w:numFmt w:val="bullet"/>
      <w:lvlText w:val="-"/>
      <w:lvlJc w:val="left"/>
      <w:pPr>
        <w:ind w:left="1287" w:hanging="360"/>
      </w:pPr>
      <w:rPr>
        <w:rFonts w:ascii="Tahoma" w:eastAsia="Calibri" w:hAnsi="Tahoma" w:cs="Tahom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48F22DB"/>
    <w:multiLevelType w:val="hybridMultilevel"/>
    <w:tmpl w:val="67AEDCA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6DF3B4E"/>
    <w:multiLevelType w:val="multilevel"/>
    <w:tmpl w:val="F3D6DBA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7C258A5"/>
    <w:multiLevelType w:val="hybridMultilevel"/>
    <w:tmpl w:val="989ADDF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716797"/>
    <w:multiLevelType w:val="multilevel"/>
    <w:tmpl w:val="8D4035DC"/>
    <w:lvl w:ilvl="0">
      <w:start w:val="3"/>
      <w:numFmt w:val="decimal"/>
      <w:lvlText w:val="%1"/>
      <w:lvlJc w:val="left"/>
      <w:pPr>
        <w:ind w:left="360" w:hanging="360"/>
      </w:pPr>
      <w:rPr>
        <w:rFonts w:hint="default"/>
        <w:color w:val="auto"/>
      </w:rPr>
    </w:lvl>
    <w:lvl w:ilvl="1">
      <w:start w:val="8"/>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B2376F0"/>
    <w:multiLevelType w:val="hybridMultilevel"/>
    <w:tmpl w:val="3EB070B8"/>
    <w:lvl w:ilvl="0" w:tplc="12D25F9E">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ED32D8"/>
    <w:multiLevelType w:val="multilevel"/>
    <w:tmpl w:val="95544444"/>
    <w:lvl w:ilvl="0">
      <w:start w:val="3"/>
      <w:numFmt w:val="decimal"/>
      <w:lvlText w:val="%1"/>
      <w:lvlJc w:val="left"/>
      <w:pPr>
        <w:ind w:left="360" w:hanging="360"/>
      </w:pPr>
      <w:rPr>
        <w:rFonts w:hint="default"/>
      </w:rPr>
    </w:lvl>
    <w:lvl w:ilvl="1">
      <w:start w:val="9"/>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416" w:hanging="1800"/>
      </w:pPr>
      <w:rPr>
        <w:rFonts w:hint="default"/>
      </w:rPr>
    </w:lvl>
  </w:abstractNum>
  <w:abstractNum w:abstractNumId="14" w15:restartNumberingAfterBreak="0">
    <w:nsid w:val="48407E52"/>
    <w:multiLevelType w:val="multilevel"/>
    <w:tmpl w:val="E490EACC"/>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87F0363"/>
    <w:multiLevelType w:val="hybridMultilevel"/>
    <w:tmpl w:val="39ACE3F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4C9E1A4F"/>
    <w:multiLevelType w:val="multilevel"/>
    <w:tmpl w:val="13DAECD2"/>
    <w:lvl w:ilvl="0">
      <w:start w:val="12"/>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F4D0BDF"/>
    <w:multiLevelType w:val="multilevel"/>
    <w:tmpl w:val="34421380"/>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19C0C61"/>
    <w:multiLevelType w:val="multilevel"/>
    <w:tmpl w:val="EB90A69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b w:val="0"/>
        <w:color w:val="auto"/>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75936F5"/>
    <w:multiLevelType w:val="hybridMultilevel"/>
    <w:tmpl w:val="05607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4977DE"/>
    <w:multiLevelType w:val="hybridMultilevel"/>
    <w:tmpl w:val="44F4D8B2"/>
    <w:lvl w:ilvl="0" w:tplc="B656792E">
      <w:start w:val="2"/>
      <w:numFmt w:val="bullet"/>
      <w:lvlText w:val="-"/>
      <w:lvlJc w:val="left"/>
      <w:pPr>
        <w:ind w:left="786" w:hanging="360"/>
      </w:pPr>
      <w:rPr>
        <w:rFonts w:ascii="Tahoma" w:eastAsia="Calibri" w:hAnsi="Tahoma" w:cs="Tahoma" w:hint="default"/>
        <w:b w:val="0"/>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1" w15:restartNumberingAfterBreak="0">
    <w:nsid w:val="5E117808"/>
    <w:multiLevelType w:val="hybridMultilevel"/>
    <w:tmpl w:val="532E8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9C6E22"/>
    <w:multiLevelType w:val="multilevel"/>
    <w:tmpl w:val="DCF88F36"/>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011AF8"/>
    <w:multiLevelType w:val="multilevel"/>
    <w:tmpl w:val="B724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187F10"/>
    <w:multiLevelType w:val="multilevel"/>
    <w:tmpl w:val="C1E0576C"/>
    <w:lvl w:ilvl="0">
      <w:start w:val="3"/>
      <w:numFmt w:val="decimal"/>
      <w:lvlText w:val="%1"/>
      <w:lvlJc w:val="left"/>
      <w:pPr>
        <w:ind w:left="465" w:hanging="465"/>
      </w:pPr>
      <w:rPr>
        <w:rFonts w:hint="default"/>
      </w:rPr>
    </w:lvl>
    <w:lvl w:ilvl="1">
      <w:start w:val="13"/>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94B3BD5"/>
    <w:multiLevelType w:val="hybridMultilevel"/>
    <w:tmpl w:val="05586E48"/>
    <w:lvl w:ilvl="0" w:tplc="2244F1FC">
      <w:start w:val="1"/>
      <w:numFmt w:val="bullet"/>
      <w:lvlText w:val=""/>
      <w:lvlJc w:val="left"/>
      <w:pPr>
        <w:ind w:left="2421" w:hanging="360"/>
      </w:pPr>
      <w:rPr>
        <w:rFonts w:ascii="Symbol" w:hAnsi="Symbol" w:hint="default"/>
      </w:rPr>
    </w:lvl>
    <w:lvl w:ilvl="1" w:tplc="04220003">
      <w:start w:val="1"/>
      <w:numFmt w:val="bullet"/>
      <w:lvlText w:val="o"/>
      <w:lvlJc w:val="left"/>
      <w:pPr>
        <w:ind w:left="3141" w:hanging="360"/>
      </w:pPr>
      <w:rPr>
        <w:rFonts w:ascii="Courier New" w:hAnsi="Courier New" w:cs="Courier New" w:hint="default"/>
      </w:rPr>
    </w:lvl>
    <w:lvl w:ilvl="2" w:tplc="04220005" w:tentative="1">
      <w:start w:val="1"/>
      <w:numFmt w:val="bullet"/>
      <w:lvlText w:val=""/>
      <w:lvlJc w:val="left"/>
      <w:pPr>
        <w:ind w:left="3861" w:hanging="360"/>
      </w:pPr>
      <w:rPr>
        <w:rFonts w:ascii="Wingdings" w:hAnsi="Wingdings" w:hint="default"/>
      </w:rPr>
    </w:lvl>
    <w:lvl w:ilvl="3" w:tplc="04220001" w:tentative="1">
      <w:start w:val="1"/>
      <w:numFmt w:val="bullet"/>
      <w:lvlText w:val=""/>
      <w:lvlJc w:val="left"/>
      <w:pPr>
        <w:ind w:left="4581" w:hanging="360"/>
      </w:pPr>
      <w:rPr>
        <w:rFonts w:ascii="Symbol" w:hAnsi="Symbol" w:hint="default"/>
      </w:rPr>
    </w:lvl>
    <w:lvl w:ilvl="4" w:tplc="04220003" w:tentative="1">
      <w:start w:val="1"/>
      <w:numFmt w:val="bullet"/>
      <w:lvlText w:val="o"/>
      <w:lvlJc w:val="left"/>
      <w:pPr>
        <w:ind w:left="5301" w:hanging="360"/>
      </w:pPr>
      <w:rPr>
        <w:rFonts w:ascii="Courier New" w:hAnsi="Courier New" w:cs="Courier New" w:hint="default"/>
      </w:rPr>
    </w:lvl>
    <w:lvl w:ilvl="5" w:tplc="04220005" w:tentative="1">
      <w:start w:val="1"/>
      <w:numFmt w:val="bullet"/>
      <w:lvlText w:val=""/>
      <w:lvlJc w:val="left"/>
      <w:pPr>
        <w:ind w:left="6021" w:hanging="360"/>
      </w:pPr>
      <w:rPr>
        <w:rFonts w:ascii="Wingdings" w:hAnsi="Wingdings" w:hint="default"/>
      </w:rPr>
    </w:lvl>
    <w:lvl w:ilvl="6" w:tplc="04220001" w:tentative="1">
      <w:start w:val="1"/>
      <w:numFmt w:val="bullet"/>
      <w:lvlText w:val=""/>
      <w:lvlJc w:val="left"/>
      <w:pPr>
        <w:ind w:left="6741" w:hanging="360"/>
      </w:pPr>
      <w:rPr>
        <w:rFonts w:ascii="Symbol" w:hAnsi="Symbol" w:hint="default"/>
      </w:rPr>
    </w:lvl>
    <w:lvl w:ilvl="7" w:tplc="04220003" w:tentative="1">
      <w:start w:val="1"/>
      <w:numFmt w:val="bullet"/>
      <w:lvlText w:val="o"/>
      <w:lvlJc w:val="left"/>
      <w:pPr>
        <w:ind w:left="7461" w:hanging="360"/>
      </w:pPr>
      <w:rPr>
        <w:rFonts w:ascii="Courier New" w:hAnsi="Courier New" w:cs="Courier New" w:hint="default"/>
      </w:rPr>
    </w:lvl>
    <w:lvl w:ilvl="8" w:tplc="04220005" w:tentative="1">
      <w:start w:val="1"/>
      <w:numFmt w:val="bullet"/>
      <w:lvlText w:val=""/>
      <w:lvlJc w:val="left"/>
      <w:pPr>
        <w:ind w:left="8181" w:hanging="360"/>
      </w:pPr>
      <w:rPr>
        <w:rFonts w:ascii="Wingdings" w:hAnsi="Wingdings" w:hint="default"/>
      </w:rPr>
    </w:lvl>
  </w:abstractNum>
  <w:abstractNum w:abstractNumId="26" w15:restartNumberingAfterBreak="0">
    <w:nsid w:val="6A1D1EBE"/>
    <w:multiLevelType w:val="multilevel"/>
    <w:tmpl w:val="27787936"/>
    <w:lvl w:ilvl="0">
      <w:start w:val="2"/>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AAC0DFE"/>
    <w:multiLevelType w:val="hybridMultilevel"/>
    <w:tmpl w:val="2688919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C5B2356"/>
    <w:multiLevelType w:val="multilevel"/>
    <w:tmpl w:val="B45CD7A6"/>
    <w:lvl w:ilvl="0">
      <w:start w:val="16"/>
      <w:numFmt w:val="decimal"/>
      <w:lvlText w:val="%1"/>
      <w:lvlJc w:val="left"/>
      <w:pPr>
        <w:ind w:left="465" w:hanging="465"/>
      </w:pPr>
      <w:rPr>
        <w:rFonts w:hint="default"/>
      </w:rPr>
    </w:lvl>
    <w:lvl w:ilvl="1">
      <w:start w:val="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412CCD"/>
    <w:multiLevelType w:val="multilevel"/>
    <w:tmpl w:val="E7B24D68"/>
    <w:lvl w:ilvl="0">
      <w:start w:val="16"/>
      <w:numFmt w:val="decimal"/>
      <w:lvlText w:val="%1."/>
      <w:lvlJc w:val="left"/>
      <w:pPr>
        <w:ind w:left="525" w:hanging="525"/>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A8D4841"/>
    <w:multiLevelType w:val="multilevel"/>
    <w:tmpl w:val="2DD473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CD6635A"/>
    <w:multiLevelType w:val="multilevel"/>
    <w:tmpl w:val="0DAA794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C41535"/>
    <w:multiLevelType w:val="multilevel"/>
    <w:tmpl w:val="DDA221E4"/>
    <w:lvl w:ilvl="0">
      <w:start w:val="1"/>
      <w:numFmt w:val="decimal"/>
      <w:lvlText w:val="%1."/>
      <w:lvlJc w:val="left"/>
      <w:pPr>
        <w:ind w:left="720" w:hanging="360"/>
      </w:pPr>
      <w:rPr>
        <w:rFonts w:hint="default"/>
        <w:sz w:val="28"/>
        <w:szCs w:val="28"/>
      </w:rPr>
    </w:lvl>
    <w:lvl w:ilvl="1">
      <w:start w:val="1"/>
      <w:numFmt w:val="decimal"/>
      <w:isLgl/>
      <w:lvlText w:val="%1.%2."/>
      <w:lvlJc w:val="left"/>
      <w:pPr>
        <w:ind w:left="990" w:hanging="990"/>
      </w:pPr>
      <w:rPr>
        <w:rFonts w:hint="default"/>
        <w:b w:val="0"/>
        <w:sz w:val="24"/>
        <w:szCs w:val="24"/>
      </w:rPr>
    </w:lvl>
    <w:lvl w:ilvl="2">
      <w:start w:val="1"/>
      <w:numFmt w:val="decimal"/>
      <w:isLgl/>
      <w:lvlText w:val="%1.%2.%3."/>
      <w:lvlJc w:val="left"/>
      <w:pPr>
        <w:ind w:left="6234" w:hanging="990"/>
      </w:pPr>
      <w:rPr>
        <w:rFonts w:hint="default"/>
      </w:rPr>
    </w:lvl>
    <w:lvl w:ilvl="3">
      <w:start w:val="1"/>
      <w:numFmt w:val="decimal"/>
      <w:isLgl/>
      <w:lvlText w:val="%1.%2.%3.%4."/>
      <w:lvlJc w:val="left"/>
      <w:pPr>
        <w:ind w:left="1971" w:hanging="99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7F9C5181"/>
    <w:multiLevelType w:val="hybridMultilevel"/>
    <w:tmpl w:val="F1EC860E"/>
    <w:lvl w:ilvl="0" w:tplc="AB28A322">
      <w:start w:val="2"/>
      <w:numFmt w:val="bullet"/>
      <w:lvlText w:val="-"/>
      <w:lvlJc w:val="left"/>
      <w:pPr>
        <w:ind w:left="1069" w:hanging="360"/>
      </w:pPr>
      <w:rPr>
        <w:rFonts w:ascii="Tahoma" w:eastAsia="Calibri" w:hAnsi="Tahoma" w:cs="Tahoma"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16cid:durableId="700519256">
    <w:abstractNumId w:val="18"/>
  </w:num>
  <w:num w:numId="2" w16cid:durableId="948657673">
    <w:abstractNumId w:val="12"/>
  </w:num>
  <w:num w:numId="3" w16cid:durableId="965283239">
    <w:abstractNumId w:val="10"/>
  </w:num>
  <w:num w:numId="4" w16cid:durableId="1610351985">
    <w:abstractNumId w:val="33"/>
  </w:num>
  <w:num w:numId="5" w16cid:durableId="1839538095">
    <w:abstractNumId w:val="27"/>
  </w:num>
  <w:num w:numId="6" w16cid:durableId="1009286130">
    <w:abstractNumId w:val="5"/>
  </w:num>
  <w:num w:numId="7" w16cid:durableId="1262950147">
    <w:abstractNumId w:val="1"/>
  </w:num>
  <w:num w:numId="8" w16cid:durableId="2091005620">
    <w:abstractNumId w:val="8"/>
  </w:num>
  <w:num w:numId="9" w16cid:durableId="1487087459">
    <w:abstractNumId w:val="7"/>
  </w:num>
  <w:num w:numId="10" w16cid:durableId="1158955087">
    <w:abstractNumId w:val="20"/>
  </w:num>
  <w:num w:numId="11" w16cid:durableId="1320887409">
    <w:abstractNumId w:val="25"/>
  </w:num>
  <w:num w:numId="12" w16cid:durableId="1089616952">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5036147">
    <w:abstractNumId w:val="13"/>
  </w:num>
  <w:num w:numId="14" w16cid:durableId="1158500150">
    <w:abstractNumId w:val="21"/>
  </w:num>
  <w:num w:numId="15" w16cid:durableId="152576287">
    <w:abstractNumId w:val="11"/>
  </w:num>
  <w:num w:numId="16" w16cid:durableId="1830362022">
    <w:abstractNumId w:val="19"/>
  </w:num>
  <w:num w:numId="17" w16cid:durableId="1851875585">
    <w:abstractNumId w:val="2"/>
  </w:num>
  <w:num w:numId="18" w16cid:durableId="811563349">
    <w:abstractNumId w:val="15"/>
  </w:num>
  <w:num w:numId="19" w16cid:durableId="2011063184">
    <w:abstractNumId w:val="31"/>
  </w:num>
  <w:num w:numId="20" w16cid:durableId="1573152000">
    <w:abstractNumId w:val="32"/>
  </w:num>
  <w:num w:numId="21" w16cid:durableId="127825737">
    <w:abstractNumId w:val="14"/>
  </w:num>
  <w:num w:numId="22" w16cid:durableId="587544548">
    <w:abstractNumId w:val="24"/>
  </w:num>
  <w:num w:numId="23" w16cid:durableId="1628244545">
    <w:abstractNumId w:val="30"/>
  </w:num>
  <w:num w:numId="24" w16cid:durableId="167796645">
    <w:abstractNumId w:val="9"/>
  </w:num>
  <w:num w:numId="25" w16cid:durableId="1992368497">
    <w:abstractNumId w:val="6"/>
  </w:num>
  <w:num w:numId="26" w16cid:durableId="1493450547">
    <w:abstractNumId w:val="28"/>
  </w:num>
  <w:num w:numId="27" w16cid:durableId="2109082464">
    <w:abstractNumId w:val="29"/>
  </w:num>
  <w:num w:numId="28" w16cid:durableId="191502221">
    <w:abstractNumId w:val="0"/>
  </w:num>
  <w:num w:numId="29" w16cid:durableId="771363777">
    <w:abstractNumId w:val="17"/>
  </w:num>
  <w:num w:numId="30" w16cid:durableId="1048842307">
    <w:abstractNumId w:val="23"/>
  </w:num>
  <w:num w:numId="31" w16cid:durableId="549146776">
    <w:abstractNumId w:val="3"/>
  </w:num>
  <w:num w:numId="32" w16cid:durableId="1188760632">
    <w:abstractNumId w:val="22"/>
  </w:num>
  <w:num w:numId="33" w16cid:durableId="902788793">
    <w:abstractNumId w:val="26"/>
  </w:num>
  <w:num w:numId="34" w16cid:durableId="108819127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316"/>
    <w:rsid w:val="00000294"/>
    <w:rsid w:val="00000320"/>
    <w:rsid w:val="00003086"/>
    <w:rsid w:val="000046B4"/>
    <w:rsid w:val="00004B67"/>
    <w:rsid w:val="00004C55"/>
    <w:rsid w:val="00004DD4"/>
    <w:rsid w:val="000052A9"/>
    <w:rsid w:val="000074F7"/>
    <w:rsid w:val="0000779F"/>
    <w:rsid w:val="00007E5B"/>
    <w:rsid w:val="00010A0D"/>
    <w:rsid w:val="00011ED8"/>
    <w:rsid w:val="00012F47"/>
    <w:rsid w:val="0001327A"/>
    <w:rsid w:val="00013807"/>
    <w:rsid w:val="00013BF4"/>
    <w:rsid w:val="000142A7"/>
    <w:rsid w:val="00014A8A"/>
    <w:rsid w:val="0001512C"/>
    <w:rsid w:val="000163E9"/>
    <w:rsid w:val="000178DE"/>
    <w:rsid w:val="0002418B"/>
    <w:rsid w:val="00026949"/>
    <w:rsid w:val="00027720"/>
    <w:rsid w:val="00027FC5"/>
    <w:rsid w:val="00030B68"/>
    <w:rsid w:val="00031B4C"/>
    <w:rsid w:val="00032D9D"/>
    <w:rsid w:val="00032F9F"/>
    <w:rsid w:val="00034293"/>
    <w:rsid w:val="000355F4"/>
    <w:rsid w:val="000358F5"/>
    <w:rsid w:val="00037C7C"/>
    <w:rsid w:val="000402C2"/>
    <w:rsid w:val="00040AC7"/>
    <w:rsid w:val="000424AD"/>
    <w:rsid w:val="000431F9"/>
    <w:rsid w:val="00046D83"/>
    <w:rsid w:val="00047D2D"/>
    <w:rsid w:val="00053D2E"/>
    <w:rsid w:val="0005402A"/>
    <w:rsid w:val="00054E0B"/>
    <w:rsid w:val="00056173"/>
    <w:rsid w:val="00056C48"/>
    <w:rsid w:val="000574E0"/>
    <w:rsid w:val="00061E9C"/>
    <w:rsid w:val="000639E4"/>
    <w:rsid w:val="00063D9B"/>
    <w:rsid w:val="00064099"/>
    <w:rsid w:val="00065D4D"/>
    <w:rsid w:val="00066888"/>
    <w:rsid w:val="000668E0"/>
    <w:rsid w:val="0006693B"/>
    <w:rsid w:val="00066BB3"/>
    <w:rsid w:val="00066CE3"/>
    <w:rsid w:val="0007225F"/>
    <w:rsid w:val="0007230C"/>
    <w:rsid w:val="0007591E"/>
    <w:rsid w:val="00076561"/>
    <w:rsid w:val="000776B4"/>
    <w:rsid w:val="00077B54"/>
    <w:rsid w:val="00077E2D"/>
    <w:rsid w:val="0008005C"/>
    <w:rsid w:val="000802A7"/>
    <w:rsid w:val="00080747"/>
    <w:rsid w:val="00080F6C"/>
    <w:rsid w:val="00081FCA"/>
    <w:rsid w:val="00082A99"/>
    <w:rsid w:val="000837AC"/>
    <w:rsid w:val="000839B7"/>
    <w:rsid w:val="00084FDA"/>
    <w:rsid w:val="00086D9B"/>
    <w:rsid w:val="000913EB"/>
    <w:rsid w:val="0009160F"/>
    <w:rsid w:val="000966BE"/>
    <w:rsid w:val="000A06C7"/>
    <w:rsid w:val="000A0A1E"/>
    <w:rsid w:val="000A1CAF"/>
    <w:rsid w:val="000A240A"/>
    <w:rsid w:val="000A319A"/>
    <w:rsid w:val="000A416D"/>
    <w:rsid w:val="000A5711"/>
    <w:rsid w:val="000A63E4"/>
    <w:rsid w:val="000A7875"/>
    <w:rsid w:val="000B0C34"/>
    <w:rsid w:val="000B20B9"/>
    <w:rsid w:val="000B4CF8"/>
    <w:rsid w:val="000B5AF8"/>
    <w:rsid w:val="000B5F6B"/>
    <w:rsid w:val="000B62C2"/>
    <w:rsid w:val="000B6653"/>
    <w:rsid w:val="000C0E5A"/>
    <w:rsid w:val="000C194F"/>
    <w:rsid w:val="000C1B70"/>
    <w:rsid w:val="000C1C76"/>
    <w:rsid w:val="000C2F86"/>
    <w:rsid w:val="000C3FD3"/>
    <w:rsid w:val="000C51A2"/>
    <w:rsid w:val="000C59C5"/>
    <w:rsid w:val="000C66D3"/>
    <w:rsid w:val="000D039C"/>
    <w:rsid w:val="000D18F2"/>
    <w:rsid w:val="000D4752"/>
    <w:rsid w:val="000D4888"/>
    <w:rsid w:val="000D4B7C"/>
    <w:rsid w:val="000D70CD"/>
    <w:rsid w:val="000D7683"/>
    <w:rsid w:val="000D7F9A"/>
    <w:rsid w:val="000E1037"/>
    <w:rsid w:val="000E14EA"/>
    <w:rsid w:val="000E1DB4"/>
    <w:rsid w:val="000E2F2B"/>
    <w:rsid w:val="000E42FD"/>
    <w:rsid w:val="000E47F8"/>
    <w:rsid w:val="000F0651"/>
    <w:rsid w:val="000F09DA"/>
    <w:rsid w:val="000F22E9"/>
    <w:rsid w:val="000F4548"/>
    <w:rsid w:val="001009C2"/>
    <w:rsid w:val="00100CAB"/>
    <w:rsid w:val="0010187D"/>
    <w:rsid w:val="00103499"/>
    <w:rsid w:val="00103F52"/>
    <w:rsid w:val="00103FC3"/>
    <w:rsid w:val="00104873"/>
    <w:rsid w:val="0010671F"/>
    <w:rsid w:val="00106B12"/>
    <w:rsid w:val="0010745C"/>
    <w:rsid w:val="0010792F"/>
    <w:rsid w:val="00110147"/>
    <w:rsid w:val="001110F0"/>
    <w:rsid w:val="001137CA"/>
    <w:rsid w:val="00116166"/>
    <w:rsid w:val="00116E54"/>
    <w:rsid w:val="001175D1"/>
    <w:rsid w:val="001201B6"/>
    <w:rsid w:val="00120AFF"/>
    <w:rsid w:val="00122293"/>
    <w:rsid w:val="001278E9"/>
    <w:rsid w:val="00131704"/>
    <w:rsid w:val="001328FE"/>
    <w:rsid w:val="0013381D"/>
    <w:rsid w:val="00134E55"/>
    <w:rsid w:val="00134F25"/>
    <w:rsid w:val="001353BC"/>
    <w:rsid w:val="001364F1"/>
    <w:rsid w:val="00136555"/>
    <w:rsid w:val="00141640"/>
    <w:rsid w:val="00142F11"/>
    <w:rsid w:val="00143179"/>
    <w:rsid w:val="001463CA"/>
    <w:rsid w:val="00147748"/>
    <w:rsid w:val="00151277"/>
    <w:rsid w:val="001513E4"/>
    <w:rsid w:val="00154AB3"/>
    <w:rsid w:val="0015655D"/>
    <w:rsid w:val="0015695C"/>
    <w:rsid w:val="00157A45"/>
    <w:rsid w:val="0016070E"/>
    <w:rsid w:val="00160C4D"/>
    <w:rsid w:val="001611E5"/>
    <w:rsid w:val="00162425"/>
    <w:rsid w:val="001632D7"/>
    <w:rsid w:val="00164F89"/>
    <w:rsid w:val="0016550F"/>
    <w:rsid w:val="00166283"/>
    <w:rsid w:val="00166949"/>
    <w:rsid w:val="00167005"/>
    <w:rsid w:val="0017044E"/>
    <w:rsid w:val="00170A6A"/>
    <w:rsid w:val="00170C6C"/>
    <w:rsid w:val="001719D8"/>
    <w:rsid w:val="00171D00"/>
    <w:rsid w:val="00173966"/>
    <w:rsid w:val="00173CD7"/>
    <w:rsid w:val="001740A6"/>
    <w:rsid w:val="001755C6"/>
    <w:rsid w:val="0017578E"/>
    <w:rsid w:val="00175D8F"/>
    <w:rsid w:val="001771E5"/>
    <w:rsid w:val="0017728D"/>
    <w:rsid w:val="00177D98"/>
    <w:rsid w:val="0018184D"/>
    <w:rsid w:val="00181F31"/>
    <w:rsid w:val="001823C1"/>
    <w:rsid w:val="00183EF1"/>
    <w:rsid w:val="001859E0"/>
    <w:rsid w:val="00185FEE"/>
    <w:rsid w:val="001861E0"/>
    <w:rsid w:val="00187C8C"/>
    <w:rsid w:val="001900D5"/>
    <w:rsid w:val="00190109"/>
    <w:rsid w:val="00190CE2"/>
    <w:rsid w:val="00190D49"/>
    <w:rsid w:val="00193A07"/>
    <w:rsid w:val="001A2DBB"/>
    <w:rsid w:val="001A4579"/>
    <w:rsid w:val="001A6ABA"/>
    <w:rsid w:val="001A768E"/>
    <w:rsid w:val="001A7A78"/>
    <w:rsid w:val="001B0C0C"/>
    <w:rsid w:val="001B2757"/>
    <w:rsid w:val="001B4C17"/>
    <w:rsid w:val="001B5DF2"/>
    <w:rsid w:val="001C0C9B"/>
    <w:rsid w:val="001C1C0D"/>
    <w:rsid w:val="001C20F1"/>
    <w:rsid w:val="001C3461"/>
    <w:rsid w:val="001C36F3"/>
    <w:rsid w:val="001C4ACA"/>
    <w:rsid w:val="001D008B"/>
    <w:rsid w:val="001D0E00"/>
    <w:rsid w:val="001D293F"/>
    <w:rsid w:val="001D512E"/>
    <w:rsid w:val="001D5906"/>
    <w:rsid w:val="001D5A88"/>
    <w:rsid w:val="001D609C"/>
    <w:rsid w:val="001D667B"/>
    <w:rsid w:val="001D7C1E"/>
    <w:rsid w:val="001E2698"/>
    <w:rsid w:val="001E389A"/>
    <w:rsid w:val="001E4E07"/>
    <w:rsid w:val="001E728B"/>
    <w:rsid w:val="001F07C8"/>
    <w:rsid w:val="001F2206"/>
    <w:rsid w:val="001F29A2"/>
    <w:rsid w:val="001F35FF"/>
    <w:rsid w:val="001F47C6"/>
    <w:rsid w:val="001F73E7"/>
    <w:rsid w:val="001F7B96"/>
    <w:rsid w:val="002006C3"/>
    <w:rsid w:val="00201B07"/>
    <w:rsid w:val="00203D37"/>
    <w:rsid w:val="00210C36"/>
    <w:rsid w:val="00210E55"/>
    <w:rsid w:val="00211E03"/>
    <w:rsid w:val="002125EA"/>
    <w:rsid w:val="0021396B"/>
    <w:rsid w:val="00213E67"/>
    <w:rsid w:val="0021410A"/>
    <w:rsid w:val="0021455D"/>
    <w:rsid w:val="002155B1"/>
    <w:rsid w:val="00215C91"/>
    <w:rsid w:val="0021622D"/>
    <w:rsid w:val="00217B19"/>
    <w:rsid w:val="00217EA7"/>
    <w:rsid w:val="00220180"/>
    <w:rsid w:val="00221123"/>
    <w:rsid w:val="00221B5D"/>
    <w:rsid w:val="00222E08"/>
    <w:rsid w:val="0022350F"/>
    <w:rsid w:val="00223638"/>
    <w:rsid w:val="00223F11"/>
    <w:rsid w:val="00225B13"/>
    <w:rsid w:val="0022650A"/>
    <w:rsid w:val="00227A37"/>
    <w:rsid w:val="002330EB"/>
    <w:rsid w:val="002357FF"/>
    <w:rsid w:val="00236990"/>
    <w:rsid w:val="0024008F"/>
    <w:rsid w:val="002418AE"/>
    <w:rsid w:val="00243533"/>
    <w:rsid w:val="00244320"/>
    <w:rsid w:val="00244A64"/>
    <w:rsid w:val="00244DF6"/>
    <w:rsid w:val="002458EA"/>
    <w:rsid w:val="00246666"/>
    <w:rsid w:val="00246C28"/>
    <w:rsid w:val="00247D59"/>
    <w:rsid w:val="002509F7"/>
    <w:rsid w:val="00250DEC"/>
    <w:rsid w:val="002517E5"/>
    <w:rsid w:val="002544C4"/>
    <w:rsid w:val="00254848"/>
    <w:rsid w:val="002569DB"/>
    <w:rsid w:val="00256CF4"/>
    <w:rsid w:val="00260CF9"/>
    <w:rsid w:val="002627AA"/>
    <w:rsid w:val="00262CE9"/>
    <w:rsid w:val="00263008"/>
    <w:rsid w:val="00264194"/>
    <w:rsid w:val="0026426B"/>
    <w:rsid w:val="00270D54"/>
    <w:rsid w:val="00273855"/>
    <w:rsid w:val="00273861"/>
    <w:rsid w:val="002771DF"/>
    <w:rsid w:val="0027733F"/>
    <w:rsid w:val="002806AC"/>
    <w:rsid w:val="002809A7"/>
    <w:rsid w:val="002816FA"/>
    <w:rsid w:val="00282C7A"/>
    <w:rsid w:val="00282E01"/>
    <w:rsid w:val="00284212"/>
    <w:rsid w:val="00284E37"/>
    <w:rsid w:val="0028575C"/>
    <w:rsid w:val="00286716"/>
    <w:rsid w:val="00287E2E"/>
    <w:rsid w:val="00290CC0"/>
    <w:rsid w:val="00291865"/>
    <w:rsid w:val="00291EFA"/>
    <w:rsid w:val="002920AF"/>
    <w:rsid w:val="0029293C"/>
    <w:rsid w:val="0029302F"/>
    <w:rsid w:val="00293753"/>
    <w:rsid w:val="002966B0"/>
    <w:rsid w:val="00297001"/>
    <w:rsid w:val="002A0664"/>
    <w:rsid w:val="002A0794"/>
    <w:rsid w:val="002A182C"/>
    <w:rsid w:val="002A1CE3"/>
    <w:rsid w:val="002A30BD"/>
    <w:rsid w:val="002A5332"/>
    <w:rsid w:val="002A7D2D"/>
    <w:rsid w:val="002A7E6D"/>
    <w:rsid w:val="002B068B"/>
    <w:rsid w:val="002B086C"/>
    <w:rsid w:val="002B2999"/>
    <w:rsid w:val="002B3BEA"/>
    <w:rsid w:val="002B4163"/>
    <w:rsid w:val="002C08B1"/>
    <w:rsid w:val="002C0E76"/>
    <w:rsid w:val="002C120B"/>
    <w:rsid w:val="002C31F3"/>
    <w:rsid w:val="002C49C1"/>
    <w:rsid w:val="002C4B50"/>
    <w:rsid w:val="002C4BE2"/>
    <w:rsid w:val="002C5033"/>
    <w:rsid w:val="002C6053"/>
    <w:rsid w:val="002C728F"/>
    <w:rsid w:val="002C76E1"/>
    <w:rsid w:val="002C7902"/>
    <w:rsid w:val="002C7AEA"/>
    <w:rsid w:val="002D025E"/>
    <w:rsid w:val="002D0CF6"/>
    <w:rsid w:val="002D0D0B"/>
    <w:rsid w:val="002D13D8"/>
    <w:rsid w:val="002D295F"/>
    <w:rsid w:val="002D29A1"/>
    <w:rsid w:val="002D37F2"/>
    <w:rsid w:val="002D46A3"/>
    <w:rsid w:val="002D6BB4"/>
    <w:rsid w:val="002D70C9"/>
    <w:rsid w:val="002D711E"/>
    <w:rsid w:val="002E0DDE"/>
    <w:rsid w:val="002E1D4E"/>
    <w:rsid w:val="002E268A"/>
    <w:rsid w:val="002E2C78"/>
    <w:rsid w:val="002E3288"/>
    <w:rsid w:val="002E344A"/>
    <w:rsid w:val="002E3AC6"/>
    <w:rsid w:val="002E3F15"/>
    <w:rsid w:val="002E51E4"/>
    <w:rsid w:val="002E61BE"/>
    <w:rsid w:val="002E6A12"/>
    <w:rsid w:val="002E76BD"/>
    <w:rsid w:val="002F024F"/>
    <w:rsid w:val="002F04C6"/>
    <w:rsid w:val="002F08DA"/>
    <w:rsid w:val="002F0BFC"/>
    <w:rsid w:val="002F20D0"/>
    <w:rsid w:val="002F22B1"/>
    <w:rsid w:val="002F2366"/>
    <w:rsid w:val="002F2B1F"/>
    <w:rsid w:val="002F3076"/>
    <w:rsid w:val="002F409B"/>
    <w:rsid w:val="002F6DE7"/>
    <w:rsid w:val="0030074E"/>
    <w:rsid w:val="0030157B"/>
    <w:rsid w:val="0030255F"/>
    <w:rsid w:val="00303A04"/>
    <w:rsid w:val="00305142"/>
    <w:rsid w:val="003054B6"/>
    <w:rsid w:val="003075B2"/>
    <w:rsid w:val="00310678"/>
    <w:rsid w:val="0031111D"/>
    <w:rsid w:val="003134DE"/>
    <w:rsid w:val="0031360D"/>
    <w:rsid w:val="00316791"/>
    <w:rsid w:val="00320A31"/>
    <w:rsid w:val="00320E4F"/>
    <w:rsid w:val="003223F9"/>
    <w:rsid w:val="00324B8F"/>
    <w:rsid w:val="00326471"/>
    <w:rsid w:val="00326E63"/>
    <w:rsid w:val="003276D5"/>
    <w:rsid w:val="003307F0"/>
    <w:rsid w:val="0033090B"/>
    <w:rsid w:val="0033124A"/>
    <w:rsid w:val="0033157E"/>
    <w:rsid w:val="0033396F"/>
    <w:rsid w:val="003374F1"/>
    <w:rsid w:val="00340277"/>
    <w:rsid w:val="003412E4"/>
    <w:rsid w:val="003446CE"/>
    <w:rsid w:val="0035013A"/>
    <w:rsid w:val="003514C2"/>
    <w:rsid w:val="00351D5C"/>
    <w:rsid w:val="00352598"/>
    <w:rsid w:val="003527F2"/>
    <w:rsid w:val="00355AFB"/>
    <w:rsid w:val="00356FF7"/>
    <w:rsid w:val="00357708"/>
    <w:rsid w:val="00360289"/>
    <w:rsid w:val="003607D7"/>
    <w:rsid w:val="00360C9B"/>
    <w:rsid w:val="00361D80"/>
    <w:rsid w:val="00361E59"/>
    <w:rsid w:val="00364AEE"/>
    <w:rsid w:val="003650CA"/>
    <w:rsid w:val="00370954"/>
    <w:rsid w:val="00370C97"/>
    <w:rsid w:val="0037180F"/>
    <w:rsid w:val="003720BF"/>
    <w:rsid w:val="00372253"/>
    <w:rsid w:val="00373632"/>
    <w:rsid w:val="00373CF2"/>
    <w:rsid w:val="00373D01"/>
    <w:rsid w:val="003753A8"/>
    <w:rsid w:val="0037567F"/>
    <w:rsid w:val="0037574C"/>
    <w:rsid w:val="0037680C"/>
    <w:rsid w:val="00377141"/>
    <w:rsid w:val="00377BE8"/>
    <w:rsid w:val="0038100C"/>
    <w:rsid w:val="00381282"/>
    <w:rsid w:val="003815E3"/>
    <w:rsid w:val="00381E64"/>
    <w:rsid w:val="003830D1"/>
    <w:rsid w:val="00383689"/>
    <w:rsid w:val="00383EAF"/>
    <w:rsid w:val="00384A49"/>
    <w:rsid w:val="00384AA6"/>
    <w:rsid w:val="00385056"/>
    <w:rsid w:val="00385E2E"/>
    <w:rsid w:val="003867C0"/>
    <w:rsid w:val="0039116F"/>
    <w:rsid w:val="003912C5"/>
    <w:rsid w:val="003918B4"/>
    <w:rsid w:val="00392676"/>
    <w:rsid w:val="003943C3"/>
    <w:rsid w:val="00396199"/>
    <w:rsid w:val="003976D6"/>
    <w:rsid w:val="003A0179"/>
    <w:rsid w:val="003A147D"/>
    <w:rsid w:val="003A3C3D"/>
    <w:rsid w:val="003A4040"/>
    <w:rsid w:val="003A48D7"/>
    <w:rsid w:val="003A6C29"/>
    <w:rsid w:val="003B1D78"/>
    <w:rsid w:val="003B4C5B"/>
    <w:rsid w:val="003B4D4C"/>
    <w:rsid w:val="003B59D5"/>
    <w:rsid w:val="003B5CF9"/>
    <w:rsid w:val="003B616C"/>
    <w:rsid w:val="003B700F"/>
    <w:rsid w:val="003B734D"/>
    <w:rsid w:val="003B7700"/>
    <w:rsid w:val="003B7AE6"/>
    <w:rsid w:val="003B7C40"/>
    <w:rsid w:val="003C0109"/>
    <w:rsid w:val="003C0341"/>
    <w:rsid w:val="003C338D"/>
    <w:rsid w:val="003C3767"/>
    <w:rsid w:val="003C3F1E"/>
    <w:rsid w:val="003C66EC"/>
    <w:rsid w:val="003C76E5"/>
    <w:rsid w:val="003D1C27"/>
    <w:rsid w:val="003D2BE8"/>
    <w:rsid w:val="003D3025"/>
    <w:rsid w:val="003D32F5"/>
    <w:rsid w:val="003D3B0E"/>
    <w:rsid w:val="003D40BC"/>
    <w:rsid w:val="003D6052"/>
    <w:rsid w:val="003D72D5"/>
    <w:rsid w:val="003E0317"/>
    <w:rsid w:val="003E272B"/>
    <w:rsid w:val="003E2F3B"/>
    <w:rsid w:val="003E3BC8"/>
    <w:rsid w:val="003E3DFF"/>
    <w:rsid w:val="003E6927"/>
    <w:rsid w:val="003F0511"/>
    <w:rsid w:val="003F0612"/>
    <w:rsid w:val="003F142A"/>
    <w:rsid w:val="003F18E8"/>
    <w:rsid w:val="003F1DE7"/>
    <w:rsid w:val="003F2353"/>
    <w:rsid w:val="003F2EB0"/>
    <w:rsid w:val="003F3439"/>
    <w:rsid w:val="003F3D4C"/>
    <w:rsid w:val="0040074B"/>
    <w:rsid w:val="00400E44"/>
    <w:rsid w:val="00400EFE"/>
    <w:rsid w:val="004022BC"/>
    <w:rsid w:val="00403D7D"/>
    <w:rsid w:val="00405A7A"/>
    <w:rsid w:val="00406706"/>
    <w:rsid w:val="00406772"/>
    <w:rsid w:val="004078C4"/>
    <w:rsid w:val="00407B78"/>
    <w:rsid w:val="00410A5C"/>
    <w:rsid w:val="00410B1B"/>
    <w:rsid w:val="00411B22"/>
    <w:rsid w:val="00411E48"/>
    <w:rsid w:val="004120C8"/>
    <w:rsid w:val="0041265C"/>
    <w:rsid w:val="0041309C"/>
    <w:rsid w:val="00414CE8"/>
    <w:rsid w:val="00415482"/>
    <w:rsid w:val="00415DCF"/>
    <w:rsid w:val="00423303"/>
    <w:rsid w:val="004239B3"/>
    <w:rsid w:val="00424BDD"/>
    <w:rsid w:val="004277A7"/>
    <w:rsid w:val="00427AFC"/>
    <w:rsid w:val="00427B36"/>
    <w:rsid w:val="00431180"/>
    <w:rsid w:val="0043149D"/>
    <w:rsid w:val="0043344C"/>
    <w:rsid w:val="00434FF1"/>
    <w:rsid w:val="00436E19"/>
    <w:rsid w:val="004374CD"/>
    <w:rsid w:val="00440AA0"/>
    <w:rsid w:val="004410B7"/>
    <w:rsid w:val="00441102"/>
    <w:rsid w:val="004429D1"/>
    <w:rsid w:val="0044380B"/>
    <w:rsid w:val="004445CC"/>
    <w:rsid w:val="00444F09"/>
    <w:rsid w:val="004450AE"/>
    <w:rsid w:val="00445800"/>
    <w:rsid w:val="0044587F"/>
    <w:rsid w:val="00446087"/>
    <w:rsid w:val="00446678"/>
    <w:rsid w:val="004470F4"/>
    <w:rsid w:val="00450C9F"/>
    <w:rsid w:val="004517BE"/>
    <w:rsid w:val="0045180E"/>
    <w:rsid w:val="00451864"/>
    <w:rsid w:val="00451F63"/>
    <w:rsid w:val="00452F03"/>
    <w:rsid w:val="004534BD"/>
    <w:rsid w:val="00453F5A"/>
    <w:rsid w:val="00454244"/>
    <w:rsid w:val="004548A9"/>
    <w:rsid w:val="004548CC"/>
    <w:rsid w:val="00456D24"/>
    <w:rsid w:val="004574D4"/>
    <w:rsid w:val="00457B0E"/>
    <w:rsid w:val="00457D7D"/>
    <w:rsid w:val="004606C0"/>
    <w:rsid w:val="00460787"/>
    <w:rsid w:val="00460B6A"/>
    <w:rsid w:val="00461859"/>
    <w:rsid w:val="004627AA"/>
    <w:rsid w:val="00463719"/>
    <w:rsid w:val="004645AB"/>
    <w:rsid w:val="00465A8C"/>
    <w:rsid w:val="0046631F"/>
    <w:rsid w:val="004666A0"/>
    <w:rsid w:val="004677D6"/>
    <w:rsid w:val="0047088D"/>
    <w:rsid w:val="00471170"/>
    <w:rsid w:val="004718AB"/>
    <w:rsid w:val="00471DBC"/>
    <w:rsid w:val="00472E6B"/>
    <w:rsid w:val="00473231"/>
    <w:rsid w:val="004740B5"/>
    <w:rsid w:val="00474EAF"/>
    <w:rsid w:val="00475920"/>
    <w:rsid w:val="00476B01"/>
    <w:rsid w:val="00476F4B"/>
    <w:rsid w:val="00477144"/>
    <w:rsid w:val="004771F2"/>
    <w:rsid w:val="00477603"/>
    <w:rsid w:val="004802CA"/>
    <w:rsid w:val="004817DA"/>
    <w:rsid w:val="00481DC4"/>
    <w:rsid w:val="00482FAC"/>
    <w:rsid w:val="00486DC9"/>
    <w:rsid w:val="004908D3"/>
    <w:rsid w:val="00492A8A"/>
    <w:rsid w:val="0049535A"/>
    <w:rsid w:val="00495ABD"/>
    <w:rsid w:val="004A0251"/>
    <w:rsid w:val="004A1B31"/>
    <w:rsid w:val="004A1FA3"/>
    <w:rsid w:val="004A20D4"/>
    <w:rsid w:val="004A20F3"/>
    <w:rsid w:val="004A2519"/>
    <w:rsid w:val="004A4733"/>
    <w:rsid w:val="004A55EC"/>
    <w:rsid w:val="004A5B0A"/>
    <w:rsid w:val="004A5EE5"/>
    <w:rsid w:val="004A73BE"/>
    <w:rsid w:val="004B11D8"/>
    <w:rsid w:val="004B1636"/>
    <w:rsid w:val="004B24F7"/>
    <w:rsid w:val="004B59C7"/>
    <w:rsid w:val="004B7087"/>
    <w:rsid w:val="004B71CF"/>
    <w:rsid w:val="004B77A9"/>
    <w:rsid w:val="004C078F"/>
    <w:rsid w:val="004C0F98"/>
    <w:rsid w:val="004C1CC3"/>
    <w:rsid w:val="004C2AD5"/>
    <w:rsid w:val="004C41B0"/>
    <w:rsid w:val="004C48B1"/>
    <w:rsid w:val="004C65F0"/>
    <w:rsid w:val="004C6A8F"/>
    <w:rsid w:val="004C6AB5"/>
    <w:rsid w:val="004C7537"/>
    <w:rsid w:val="004C7EBF"/>
    <w:rsid w:val="004D043D"/>
    <w:rsid w:val="004D208A"/>
    <w:rsid w:val="004D32F1"/>
    <w:rsid w:val="004D55F5"/>
    <w:rsid w:val="004E270D"/>
    <w:rsid w:val="004E348C"/>
    <w:rsid w:val="004E5490"/>
    <w:rsid w:val="004F14D1"/>
    <w:rsid w:val="004F256E"/>
    <w:rsid w:val="004F2727"/>
    <w:rsid w:val="004F2C25"/>
    <w:rsid w:val="004F3F88"/>
    <w:rsid w:val="004F4D3B"/>
    <w:rsid w:val="004F535A"/>
    <w:rsid w:val="004F6064"/>
    <w:rsid w:val="004F68F8"/>
    <w:rsid w:val="004F6D9B"/>
    <w:rsid w:val="004F7138"/>
    <w:rsid w:val="00500389"/>
    <w:rsid w:val="005025BC"/>
    <w:rsid w:val="005034DA"/>
    <w:rsid w:val="005049E7"/>
    <w:rsid w:val="00506A0D"/>
    <w:rsid w:val="00506FB6"/>
    <w:rsid w:val="00507917"/>
    <w:rsid w:val="00507AB7"/>
    <w:rsid w:val="00511BD4"/>
    <w:rsid w:val="00512C32"/>
    <w:rsid w:val="005134AA"/>
    <w:rsid w:val="005138CD"/>
    <w:rsid w:val="005147CD"/>
    <w:rsid w:val="00515472"/>
    <w:rsid w:val="00522235"/>
    <w:rsid w:val="0052417E"/>
    <w:rsid w:val="0052566F"/>
    <w:rsid w:val="00525B61"/>
    <w:rsid w:val="00525BB8"/>
    <w:rsid w:val="00526C24"/>
    <w:rsid w:val="005276A5"/>
    <w:rsid w:val="005312C4"/>
    <w:rsid w:val="005318C4"/>
    <w:rsid w:val="005325FF"/>
    <w:rsid w:val="00533EC7"/>
    <w:rsid w:val="005372EB"/>
    <w:rsid w:val="00537FBA"/>
    <w:rsid w:val="005402BF"/>
    <w:rsid w:val="00543067"/>
    <w:rsid w:val="0054370D"/>
    <w:rsid w:val="00543E6C"/>
    <w:rsid w:val="00545D33"/>
    <w:rsid w:val="00546EB3"/>
    <w:rsid w:val="00547660"/>
    <w:rsid w:val="00547D3D"/>
    <w:rsid w:val="00550476"/>
    <w:rsid w:val="00550A95"/>
    <w:rsid w:val="00550C82"/>
    <w:rsid w:val="005513F4"/>
    <w:rsid w:val="00552CE9"/>
    <w:rsid w:val="00552FDE"/>
    <w:rsid w:val="00553E8E"/>
    <w:rsid w:val="00554707"/>
    <w:rsid w:val="0055474E"/>
    <w:rsid w:val="005551D6"/>
    <w:rsid w:val="0055625B"/>
    <w:rsid w:val="005575AC"/>
    <w:rsid w:val="00562E5D"/>
    <w:rsid w:val="00563BEA"/>
    <w:rsid w:val="00563F99"/>
    <w:rsid w:val="00565DAE"/>
    <w:rsid w:val="0056624E"/>
    <w:rsid w:val="0056783C"/>
    <w:rsid w:val="00570EEF"/>
    <w:rsid w:val="00572CD4"/>
    <w:rsid w:val="00572E9B"/>
    <w:rsid w:val="005749F9"/>
    <w:rsid w:val="005764FC"/>
    <w:rsid w:val="00576E25"/>
    <w:rsid w:val="0057775B"/>
    <w:rsid w:val="0057794C"/>
    <w:rsid w:val="00580B31"/>
    <w:rsid w:val="005812A5"/>
    <w:rsid w:val="00581BF4"/>
    <w:rsid w:val="00582DBC"/>
    <w:rsid w:val="00584510"/>
    <w:rsid w:val="005848FE"/>
    <w:rsid w:val="00586800"/>
    <w:rsid w:val="00592362"/>
    <w:rsid w:val="00592754"/>
    <w:rsid w:val="00592952"/>
    <w:rsid w:val="0059335B"/>
    <w:rsid w:val="00593AC1"/>
    <w:rsid w:val="00594464"/>
    <w:rsid w:val="00594787"/>
    <w:rsid w:val="00595EFE"/>
    <w:rsid w:val="00596773"/>
    <w:rsid w:val="00596E18"/>
    <w:rsid w:val="005A027D"/>
    <w:rsid w:val="005A1180"/>
    <w:rsid w:val="005A2508"/>
    <w:rsid w:val="005A3DF3"/>
    <w:rsid w:val="005A3F9D"/>
    <w:rsid w:val="005A7350"/>
    <w:rsid w:val="005A7E4F"/>
    <w:rsid w:val="005B096D"/>
    <w:rsid w:val="005B1036"/>
    <w:rsid w:val="005B1562"/>
    <w:rsid w:val="005B314E"/>
    <w:rsid w:val="005B3F69"/>
    <w:rsid w:val="005B4DF0"/>
    <w:rsid w:val="005B4EBC"/>
    <w:rsid w:val="005B5627"/>
    <w:rsid w:val="005B727C"/>
    <w:rsid w:val="005B7FD7"/>
    <w:rsid w:val="005C3D18"/>
    <w:rsid w:val="005C4A37"/>
    <w:rsid w:val="005D044F"/>
    <w:rsid w:val="005D0C6B"/>
    <w:rsid w:val="005D1E68"/>
    <w:rsid w:val="005D6695"/>
    <w:rsid w:val="005D6A9C"/>
    <w:rsid w:val="005D6AAF"/>
    <w:rsid w:val="005D7FDF"/>
    <w:rsid w:val="005E060B"/>
    <w:rsid w:val="005E342B"/>
    <w:rsid w:val="005E3A36"/>
    <w:rsid w:val="005E3DF5"/>
    <w:rsid w:val="005E7512"/>
    <w:rsid w:val="005F0F9D"/>
    <w:rsid w:val="005F14FE"/>
    <w:rsid w:val="005F1B49"/>
    <w:rsid w:val="005F4ED7"/>
    <w:rsid w:val="005F5E45"/>
    <w:rsid w:val="00601497"/>
    <w:rsid w:val="00601B7F"/>
    <w:rsid w:val="006023E8"/>
    <w:rsid w:val="006031AD"/>
    <w:rsid w:val="00605C3B"/>
    <w:rsid w:val="006109C2"/>
    <w:rsid w:val="00612371"/>
    <w:rsid w:val="0061243A"/>
    <w:rsid w:val="006124C7"/>
    <w:rsid w:val="00613906"/>
    <w:rsid w:val="00614E0A"/>
    <w:rsid w:val="006176D8"/>
    <w:rsid w:val="00620111"/>
    <w:rsid w:val="0062112A"/>
    <w:rsid w:val="00621E15"/>
    <w:rsid w:val="006229FB"/>
    <w:rsid w:val="0062418F"/>
    <w:rsid w:val="006242AD"/>
    <w:rsid w:val="00624C52"/>
    <w:rsid w:val="00625781"/>
    <w:rsid w:val="00625D38"/>
    <w:rsid w:val="00625FE1"/>
    <w:rsid w:val="00627632"/>
    <w:rsid w:val="00627A44"/>
    <w:rsid w:val="00631E0F"/>
    <w:rsid w:val="00632958"/>
    <w:rsid w:val="00633A4C"/>
    <w:rsid w:val="00633DC2"/>
    <w:rsid w:val="00634C65"/>
    <w:rsid w:val="00634CEA"/>
    <w:rsid w:val="00634E01"/>
    <w:rsid w:val="006355E3"/>
    <w:rsid w:val="00637085"/>
    <w:rsid w:val="0063778B"/>
    <w:rsid w:val="00637867"/>
    <w:rsid w:val="00640B15"/>
    <w:rsid w:val="0064129A"/>
    <w:rsid w:val="006418E2"/>
    <w:rsid w:val="006439EE"/>
    <w:rsid w:val="0064430B"/>
    <w:rsid w:val="00644ED7"/>
    <w:rsid w:val="006475C2"/>
    <w:rsid w:val="006475E9"/>
    <w:rsid w:val="00647626"/>
    <w:rsid w:val="0065002E"/>
    <w:rsid w:val="006500CB"/>
    <w:rsid w:val="006505B9"/>
    <w:rsid w:val="00651B24"/>
    <w:rsid w:val="00651D19"/>
    <w:rsid w:val="00652368"/>
    <w:rsid w:val="00652859"/>
    <w:rsid w:val="00652A3B"/>
    <w:rsid w:val="006530B8"/>
    <w:rsid w:val="00653171"/>
    <w:rsid w:val="006535A3"/>
    <w:rsid w:val="0065566B"/>
    <w:rsid w:val="006579B2"/>
    <w:rsid w:val="00661BA5"/>
    <w:rsid w:val="0066283B"/>
    <w:rsid w:val="006637FC"/>
    <w:rsid w:val="00663BDB"/>
    <w:rsid w:val="00663F93"/>
    <w:rsid w:val="0066486A"/>
    <w:rsid w:val="00665282"/>
    <w:rsid w:val="006707DB"/>
    <w:rsid w:val="006712B4"/>
    <w:rsid w:val="00672E3D"/>
    <w:rsid w:val="00672F2F"/>
    <w:rsid w:val="00674575"/>
    <w:rsid w:val="00674BA7"/>
    <w:rsid w:val="0067562C"/>
    <w:rsid w:val="00680FCF"/>
    <w:rsid w:val="00684681"/>
    <w:rsid w:val="006851AD"/>
    <w:rsid w:val="0068554E"/>
    <w:rsid w:val="00685C15"/>
    <w:rsid w:val="0068689C"/>
    <w:rsid w:val="00690590"/>
    <w:rsid w:val="0069063B"/>
    <w:rsid w:val="0069081E"/>
    <w:rsid w:val="0069152F"/>
    <w:rsid w:val="00692128"/>
    <w:rsid w:val="00692D11"/>
    <w:rsid w:val="0069341A"/>
    <w:rsid w:val="00694204"/>
    <w:rsid w:val="006A052D"/>
    <w:rsid w:val="006A4B1A"/>
    <w:rsid w:val="006A4FCE"/>
    <w:rsid w:val="006A5737"/>
    <w:rsid w:val="006A65CA"/>
    <w:rsid w:val="006B0303"/>
    <w:rsid w:val="006B0668"/>
    <w:rsid w:val="006B0C0F"/>
    <w:rsid w:val="006B0C60"/>
    <w:rsid w:val="006B1311"/>
    <w:rsid w:val="006B162E"/>
    <w:rsid w:val="006B30B5"/>
    <w:rsid w:val="006B3306"/>
    <w:rsid w:val="006B4F00"/>
    <w:rsid w:val="006B7AF2"/>
    <w:rsid w:val="006B7DBA"/>
    <w:rsid w:val="006C0865"/>
    <w:rsid w:val="006C1393"/>
    <w:rsid w:val="006C1A3B"/>
    <w:rsid w:val="006C1C8B"/>
    <w:rsid w:val="006C2D11"/>
    <w:rsid w:val="006C377F"/>
    <w:rsid w:val="006C3E54"/>
    <w:rsid w:val="006C45FF"/>
    <w:rsid w:val="006C4643"/>
    <w:rsid w:val="006C4A27"/>
    <w:rsid w:val="006C4F76"/>
    <w:rsid w:val="006C6218"/>
    <w:rsid w:val="006C62B9"/>
    <w:rsid w:val="006C7030"/>
    <w:rsid w:val="006C7F8B"/>
    <w:rsid w:val="006D068B"/>
    <w:rsid w:val="006D14CE"/>
    <w:rsid w:val="006D2126"/>
    <w:rsid w:val="006D4A13"/>
    <w:rsid w:val="006D5168"/>
    <w:rsid w:val="006D60F5"/>
    <w:rsid w:val="006D63C5"/>
    <w:rsid w:val="006D64F0"/>
    <w:rsid w:val="006D6571"/>
    <w:rsid w:val="006D676A"/>
    <w:rsid w:val="006D6DE3"/>
    <w:rsid w:val="006D6EE9"/>
    <w:rsid w:val="006E0A6D"/>
    <w:rsid w:val="006E15EA"/>
    <w:rsid w:val="006E16C0"/>
    <w:rsid w:val="006E1DA1"/>
    <w:rsid w:val="006E222D"/>
    <w:rsid w:val="006E27CF"/>
    <w:rsid w:val="006E45D7"/>
    <w:rsid w:val="006E54DA"/>
    <w:rsid w:val="006E6F33"/>
    <w:rsid w:val="006E7440"/>
    <w:rsid w:val="006F0201"/>
    <w:rsid w:val="006F037F"/>
    <w:rsid w:val="006F0711"/>
    <w:rsid w:val="006F45CF"/>
    <w:rsid w:val="006F48E8"/>
    <w:rsid w:val="006F5F73"/>
    <w:rsid w:val="006F754A"/>
    <w:rsid w:val="00700153"/>
    <w:rsid w:val="0070016A"/>
    <w:rsid w:val="007003FB"/>
    <w:rsid w:val="00703A97"/>
    <w:rsid w:val="007042C6"/>
    <w:rsid w:val="00706348"/>
    <w:rsid w:val="00706EC5"/>
    <w:rsid w:val="00707BE7"/>
    <w:rsid w:val="00707EAD"/>
    <w:rsid w:val="00707F4F"/>
    <w:rsid w:val="00710005"/>
    <w:rsid w:val="00711243"/>
    <w:rsid w:val="00711C10"/>
    <w:rsid w:val="0071310E"/>
    <w:rsid w:val="00713A2A"/>
    <w:rsid w:val="0071651F"/>
    <w:rsid w:val="00716BCB"/>
    <w:rsid w:val="00720538"/>
    <w:rsid w:val="00721646"/>
    <w:rsid w:val="007224A1"/>
    <w:rsid w:val="00722BCE"/>
    <w:rsid w:val="00724E25"/>
    <w:rsid w:val="00725548"/>
    <w:rsid w:val="0072576F"/>
    <w:rsid w:val="00726F6A"/>
    <w:rsid w:val="00727299"/>
    <w:rsid w:val="0073140D"/>
    <w:rsid w:val="007323ED"/>
    <w:rsid w:val="00732C09"/>
    <w:rsid w:val="00733DCC"/>
    <w:rsid w:val="00736BCB"/>
    <w:rsid w:val="00736F4F"/>
    <w:rsid w:val="007372E0"/>
    <w:rsid w:val="007401F2"/>
    <w:rsid w:val="00741F67"/>
    <w:rsid w:val="00742B82"/>
    <w:rsid w:val="00743C06"/>
    <w:rsid w:val="00743EED"/>
    <w:rsid w:val="00743FD6"/>
    <w:rsid w:val="007441FF"/>
    <w:rsid w:val="007446D7"/>
    <w:rsid w:val="007475C5"/>
    <w:rsid w:val="00747BEF"/>
    <w:rsid w:val="00751787"/>
    <w:rsid w:val="00753504"/>
    <w:rsid w:val="00753829"/>
    <w:rsid w:val="00754C81"/>
    <w:rsid w:val="00755AE8"/>
    <w:rsid w:val="00756004"/>
    <w:rsid w:val="0075633F"/>
    <w:rsid w:val="0075658D"/>
    <w:rsid w:val="00756CAE"/>
    <w:rsid w:val="007577B3"/>
    <w:rsid w:val="00757E67"/>
    <w:rsid w:val="007601C3"/>
    <w:rsid w:val="0076082D"/>
    <w:rsid w:val="00760A4E"/>
    <w:rsid w:val="007617EE"/>
    <w:rsid w:val="00766A56"/>
    <w:rsid w:val="00766B5A"/>
    <w:rsid w:val="00767C4D"/>
    <w:rsid w:val="00773152"/>
    <w:rsid w:val="0077470A"/>
    <w:rsid w:val="0077479A"/>
    <w:rsid w:val="00780EF7"/>
    <w:rsid w:val="00781C13"/>
    <w:rsid w:val="0078204D"/>
    <w:rsid w:val="00782B09"/>
    <w:rsid w:val="00783694"/>
    <w:rsid w:val="007849EA"/>
    <w:rsid w:val="007905EF"/>
    <w:rsid w:val="007907D9"/>
    <w:rsid w:val="0079276E"/>
    <w:rsid w:val="0079456A"/>
    <w:rsid w:val="0079492F"/>
    <w:rsid w:val="007961C3"/>
    <w:rsid w:val="00796F00"/>
    <w:rsid w:val="007A0655"/>
    <w:rsid w:val="007A0B10"/>
    <w:rsid w:val="007A0E6A"/>
    <w:rsid w:val="007A105A"/>
    <w:rsid w:val="007A279E"/>
    <w:rsid w:val="007A38DA"/>
    <w:rsid w:val="007A4670"/>
    <w:rsid w:val="007A5365"/>
    <w:rsid w:val="007A5744"/>
    <w:rsid w:val="007A5D0F"/>
    <w:rsid w:val="007B089A"/>
    <w:rsid w:val="007B0D4B"/>
    <w:rsid w:val="007B16A2"/>
    <w:rsid w:val="007B1944"/>
    <w:rsid w:val="007B27A0"/>
    <w:rsid w:val="007B3060"/>
    <w:rsid w:val="007B3B72"/>
    <w:rsid w:val="007B46CD"/>
    <w:rsid w:val="007B552D"/>
    <w:rsid w:val="007B5662"/>
    <w:rsid w:val="007B5716"/>
    <w:rsid w:val="007B587A"/>
    <w:rsid w:val="007B6ADE"/>
    <w:rsid w:val="007B71F9"/>
    <w:rsid w:val="007B792E"/>
    <w:rsid w:val="007C12F4"/>
    <w:rsid w:val="007D077C"/>
    <w:rsid w:val="007D325A"/>
    <w:rsid w:val="007D3FAF"/>
    <w:rsid w:val="007D4A7F"/>
    <w:rsid w:val="007D4E80"/>
    <w:rsid w:val="007D71C1"/>
    <w:rsid w:val="007E02F4"/>
    <w:rsid w:val="007E2830"/>
    <w:rsid w:val="007E4278"/>
    <w:rsid w:val="007E44B3"/>
    <w:rsid w:val="007E46A7"/>
    <w:rsid w:val="007E7207"/>
    <w:rsid w:val="007E7A7F"/>
    <w:rsid w:val="007F1B0C"/>
    <w:rsid w:val="007F1B18"/>
    <w:rsid w:val="007F1D43"/>
    <w:rsid w:val="007F1F07"/>
    <w:rsid w:val="007F27A8"/>
    <w:rsid w:val="007F30C1"/>
    <w:rsid w:val="007F3B51"/>
    <w:rsid w:val="007F5E44"/>
    <w:rsid w:val="00800DE3"/>
    <w:rsid w:val="00802D88"/>
    <w:rsid w:val="00803758"/>
    <w:rsid w:val="008037BA"/>
    <w:rsid w:val="0080745A"/>
    <w:rsid w:val="0080791B"/>
    <w:rsid w:val="0081031B"/>
    <w:rsid w:val="008111B4"/>
    <w:rsid w:val="008119AC"/>
    <w:rsid w:val="00812B04"/>
    <w:rsid w:val="00814614"/>
    <w:rsid w:val="00814742"/>
    <w:rsid w:val="008178AB"/>
    <w:rsid w:val="00820129"/>
    <w:rsid w:val="0082016A"/>
    <w:rsid w:val="00821A8A"/>
    <w:rsid w:val="00823883"/>
    <w:rsid w:val="0082429D"/>
    <w:rsid w:val="0082535B"/>
    <w:rsid w:val="008266F4"/>
    <w:rsid w:val="008268D8"/>
    <w:rsid w:val="00826E5B"/>
    <w:rsid w:val="00827719"/>
    <w:rsid w:val="00827D6D"/>
    <w:rsid w:val="00831130"/>
    <w:rsid w:val="00832CD2"/>
    <w:rsid w:val="00834222"/>
    <w:rsid w:val="00835FA9"/>
    <w:rsid w:val="0083654C"/>
    <w:rsid w:val="008378A8"/>
    <w:rsid w:val="00841528"/>
    <w:rsid w:val="00841746"/>
    <w:rsid w:val="00844B79"/>
    <w:rsid w:val="00847E22"/>
    <w:rsid w:val="00850F9C"/>
    <w:rsid w:val="008534D8"/>
    <w:rsid w:val="00855CE9"/>
    <w:rsid w:val="0085606D"/>
    <w:rsid w:val="0085620E"/>
    <w:rsid w:val="00857CF1"/>
    <w:rsid w:val="00861D2B"/>
    <w:rsid w:val="00862629"/>
    <w:rsid w:val="00862707"/>
    <w:rsid w:val="00862B1B"/>
    <w:rsid w:val="00862DC3"/>
    <w:rsid w:val="0086416D"/>
    <w:rsid w:val="00864C82"/>
    <w:rsid w:val="00865AC6"/>
    <w:rsid w:val="00865CA8"/>
    <w:rsid w:val="008670EC"/>
    <w:rsid w:val="00870744"/>
    <w:rsid w:val="00872E50"/>
    <w:rsid w:val="008747C9"/>
    <w:rsid w:val="00875279"/>
    <w:rsid w:val="00875EEE"/>
    <w:rsid w:val="00876A35"/>
    <w:rsid w:val="0087716A"/>
    <w:rsid w:val="008810DA"/>
    <w:rsid w:val="008811DA"/>
    <w:rsid w:val="008816A6"/>
    <w:rsid w:val="00883895"/>
    <w:rsid w:val="0088399B"/>
    <w:rsid w:val="00883A25"/>
    <w:rsid w:val="008863C0"/>
    <w:rsid w:val="008879FB"/>
    <w:rsid w:val="00887C3A"/>
    <w:rsid w:val="00890C17"/>
    <w:rsid w:val="008915D4"/>
    <w:rsid w:val="00892610"/>
    <w:rsid w:val="0089577B"/>
    <w:rsid w:val="008959D7"/>
    <w:rsid w:val="00897844"/>
    <w:rsid w:val="008A030A"/>
    <w:rsid w:val="008A051D"/>
    <w:rsid w:val="008A0682"/>
    <w:rsid w:val="008A092B"/>
    <w:rsid w:val="008A0966"/>
    <w:rsid w:val="008A3426"/>
    <w:rsid w:val="008A43BA"/>
    <w:rsid w:val="008A501A"/>
    <w:rsid w:val="008A508B"/>
    <w:rsid w:val="008A5387"/>
    <w:rsid w:val="008A5805"/>
    <w:rsid w:val="008A5D6E"/>
    <w:rsid w:val="008A6DCF"/>
    <w:rsid w:val="008A6FCB"/>
    <w:rsid w:val="008A7764"/>
    <w:rsid w:val="008B03E7"/>
    <w:rsid w:val="008B193E"/>
    <w:rsid w:val="008B3BCD"/>
    <w:rsid w:val="008B3EE8"/>
    <w:rsid w:val="008B59AF"/>
    <w:rsid w:val="008B60A0"/>
    <w:rsid w:val="008B65E6"/>
    <w:rsid w:val="008C0395"/>
    <w:rsid w:val="008C03F6"/>
    <w:rsid w:val="008C051B"/>
    <w:rsid w:val="008C615E"/>
    <w:rsid w:val="008C63E7"/>
    <w:rsid w:val="008C74E1"/>
    <w:rsid w:val="008C7ED8"/>
    <w:rsid w:val="008D0C72"/>
    <w:rsid w:val="008D1932"/>
    <w:rsid w:val="008D1CBB"/>
    <w:rsid w:val="008D2AC6"/>
    <w:rsid w:val="008D2B46"/>
    <w:rsid w:val="008D4A90"/>
    <w:rsid w:val="008D5B9D"/>
    <w:rsid w:val="008E14AD"/>
    <w:rsid w:val="008E3AEE"/>
    <w:rsid w:val="008E59E6"/>
    <w:rsid w:val="008F05A2"/>
    <w:rsid w:val="008F1485"/>
    <w:rsid w:val="008F16C7"/>
    <w:rsid w:val="008F1AF6"/>
    <w:rsid w:val="008F5D2E"/>
    <w:rsid w:val="008F61A4"/>
    <w:rsid w:val="008F6337"/>
    <w:rsid w:val="008F6782"/>
    <w:rsid w:val="00900037"/>
    <w:rsid w:val="009003FB"/>
    <w:rsid w:val="009008E7"/>
    <w:rsid w:val="00901340"/>
    <w:rsid w:val="00904294"/>
    <w:rsid w:val="00905C21"/>
    <w:rsid w:val="00911708"/>
    <w:rsid w:val="00913D01"/>
    <w:rsid w:val="0091488C"/>
    <w:rsid w:val="009152BC"/>
    <w:rsid w:val="00915D29"/>
    <w:rsid w:val="00916B3B"/>
    <w:rsid w:val="0092179B"/>
    <w:rsid w:val="00923A73"/>
    <w:rsid w:val="009259B0"/>
    <w:rsid w:val="00925DA5"/>
    <w:rsid w:val="009304F4"/>
    <w:rsid w:val="009316E0"/>
    <w:rsid w:val="00931866"/>
    <w:rsid w:val="0093388D"/>
    <w:rsid w:val="0093389B"/>
    <w:rsid w:val="00934B7E"/>
    <w:rsid w:val="00935D07"/>
    <w:rsid w:val="00941800"/>
    <w:rsid w:val="009425B2"/>
    <w:rsid w:val="0094298C"/>
    <w:rsid w:val="0094430D"/>
    <w:rsid w:val="00944331"/>
    <w:rsid w:val="00946117"/>
    <w:rsid w:val="009473D0"/>
    <w:rsid w:val="0094799F"/>
    <w:rsid w:val="00947ACE"/>
    <w:rsid w:val="00947E77"/>
    <w:rsid w:val="00950854"/>
    <w:rsid w:val="00952D70"/>
    <w:rsid w:val="00953B06"/>
    <w:rsid w:val="00954491"/>
    <w:rsid w:val="009551C7"/>
    <w:rsid w:val="00957142"/>
    <w:rsid w:val="00961192"/>
    <w:rsid w:val="00962265"/>
    <w:rsid w:val="00962865"/>
    <w:rsid w:val="00962B21"/>
    <w:rsid w:val="00964344"/>
    <w:rsid w:val="00964FD0"/>
    <w:rsid w:val="00966780"/>
    <w:rsid w:val="0096691B"/>
    <w:rsid w:val="00967547"/>
    <w:rsid w:val="00967D91"/>
    <w:rsid w:val="00967DFD"/>
    <w:rsid w:val="0097020D"/>
    <w:rsid w:val="00970974"/>
    <w:rsid w:val="00971085"/>
    <w:rsid w:val="00971B09"/>
    <w:rsid w:val="00971C25"/>
    <w:rsid w:val="00972447"/>
    <w:rsid w:val="00972C1E"/>
    <w:rsid w:val="0097309E"/>
    <w:rsid w:val="00975F5A"/>
    <w:rsid w:val="00976139"/>
    <w:rsid w:val="00977B50"/>
    <w:rsid w:val="009825AC"/>
    <w:rsid w:val="00983846"/>
    <w:rsid w:val="00983C9F"/>
    <w:rsid w:val="00985545"/>
    <w:rsid w:val="009865A2"/>
    <w:rsid w:val="009867AE"/>
    <w:rsid w:val="0098691B"/>
    <w:rsid w:val="00987C27"/>
    <w:rsid w:val="00994A84"/>
    <w:rsid w:val="0099531E"/>
    <w:rsid w:val="0099721F"/>
    <w:rsid w:val="00997A67"/>
    <w:rsid w:val="009A00C7"/>
    <w:rsid w:val="009A103C"/>
    <w:rsid w:val="009A3809"/>
    <w:rsid w:val="009A3FAE"/>
    <w:rsid w:val="009A4AC3"/>
    <w:rsid w:val="009A503F"/>
    <w:rsid w:val="009A5076"/>
    <w:rsid w:val="009A5A30"/>
    <w:rsid w:val="009B1128"/>
    <w:rsid w:val="009B1C5D"/>
    <w:rsid w:val="009B247F"/>
    <w:rsid w:val="009B2832"/>
    <w:rsid w:val="009B4C72"/>
    <w:rsid w:val="009B7778"/>
    <w:rsid w:val="009C04B3"/>
    <w:rsid w:val="009C1E1F"/>
    <w:rsid w:val="009C334D"/>
    <w:rsid w:val="009C3665"/>
    <w:rsid w:val="009C4154"/>
    <w:rsid w:val="009C5DAA"/>
    <w:rsid w:val="009C77A1"/>
    <w:rsid w:val="009C7C18"/>
    <w:rsid w:val="009C7EBB"/>
    <w:rsid w:val="009D2D87"/>
    <w:rsid w:val="009D436E"/>
    <w:rsid w:val="009D5182"/>
    <w:rsid w:val="009D5EBD"/>
    <w:rsid w:val="009D6948"/>
    <w:rsid w:val="009E03A7"/>
    <w:rsid w:val="009E20B5"/>
    <w:rsid w:val="009E328C"/>
    <w:rsid w:val="009E49A2"/>
    <w:rsid w:val="009E781A"/>
    <w:rsid w:val="009F05CC"/>
    <w:rsid w:val="009F0E42"/>
    <w:rsid w:val="009F2402"/>
    <w:rsid w:val="009F2544"/>
    <w:rsid w:val="009F406D"/>
    <w:rsid w:val="009F4440"/>
    <w:rsid w:val="009F5EB4"/>
    <w:rsid w:val="009F6B74"/>
    <w:rsid w:val="009F769F"/>
    <w:rsid w:val="009F7799"/>
    <w:rsid w:val="009F7E66"/>
    <w:rsid w:val="00A00497"/>
    <w:rsid w:val="00A00DA4"/>
    <w:rsid w:val="00A0191A"/>
    <w:rsid w:val="00A04312"/>
    <w:rsid w:val="00A0465C"/>
    <w:rsid w:val="00A04DD6"/>
    <w:rsid w:val="00A055E5"/>
    <w:rsid w:val="00A0617D"/>
    <w:rsid w:val="00A070E1"/>
    <w:rsid w:val="00A073D5"/>
    <w:rsid w:val="00A12548"/>
    <w:rsid w:val="00A14E3F"/>
    <w:rsid w:val="00A151D5"/>
    <w:rsid w:val="00A15296"/>
    <w:rsid w:val="00A152A0"/>
    <w:rsid w:val="00A15935"/>
    <w:rsid w:val="00A16225"/>
    <w:rsid w:val="00A174FC"/>
    <w:rsid w:val="00A17646"/>
    <w:rsid w:val="00A20899"/>
    <w:rsid w:val="00A20D32"/>
    <w:rsid w:val="00A213C1"/>
    <w:rsid w:val="00A2199F"/>
    <w:rsid w:val="00A242D2"/>
    <w:rsid w:val="00A247E2"/>
    <w:rsid w:val="00A24FCB"/>
    <w:rsid w:val="00A25834"/>
    <w:rsid w:val="00A2587C"/>
    <w:rsid w:val="00A25A4C"/>
    <w:rsid w:val="00A305A6"/>
    <w:rsid w:val="00A315DC"/>
    <w:rsid w:val="00A31757"/>
    <w:rsid w:val="00A32552"/>
    <w:rsid w:val="00A32E63"/>
    <w:rsid w:val="00A34216"/>
    <w:rsid w:val="00A3487F"/>
    <w:rsid w:val="00A36660"/>
    <w:rsid w:val="00A36CEE"/>
    <w:rsid w:val="00A4033B"/>
    <w:rsid w:val="00A40777"/>
    <w:rsid w:val="00A45129"/>
    <w:rsid w:val="00A45894"/>
    <w:rsid w:val="00A47919"/>
    <w:rsid w:val="00A50F3C"/>
    <w:rsid w:val="00A515C3"/>
    <w:rsid w:val="00A518FB"/>
    <w:rsid w:val="00A51B0B"/>
    <w:rsid w:val="00A52400"/>
    <w:rsid w:val="00A54D10"/>
    <w:rsid w:val="00A568E3"/>
    <w:rsid w:val="00A56BC7"/>
    <w:rsid w:val="00A57419"/>
    <w:rsid w:val="00A60590"/>
    <w:rsid w:val="00A61758"/>
    <w:rsid w:val="00A63509"/>
    <w:rsid w:val="00A63DCD"/>
    <w:rsid w:val="00A66F55"/>
    <w:rsid w:val="00A721EC"/>
    <w:rsid w:val="00A727F5"/>
    <w:rsid w:val="00A8315F"/>
    <w:rsid w:val="00A83E68"/>
    <w:rsid w:val="00A8467E"/>
    <w:rsid w:val="00A85F3B"/>
    <w:rsid w:val="00A8699B"/>
    <w:rsid w:val="00A90617"/>
    <w:rsid w:val="00A94AF0"/>
    <w:rsid w:val="00A95053"/>
    <w:rsid w:val="00A95505"/>
    <w:rsid w:val="00A97050"/>
    <w:rsid w:val="00AA0C1C"/>
    <w:rsid w:val="00AA0FD4"/>
    <w:rsid w:val="00AA3543"/>
    <w:rsid w:val="00AA38A0"/>
    <w:rsid w:val="00AA3A71"/>
    <w:rsid w:val="00AA5022"/>
    <w:rsid w:val="00AA6CB3"/>
    <w:rsid w:val="00AA7FBC"/>
    <w:rsid w:val="00AB165C"/>
    <w:rsid w:val="00AB1EA3"/>
    <w:rsid w:val="00AB2838"/>
    <w:rsid w:val="00AB2A9F"/>
    <w:rsid w:val="00AB2E91"/>
    <w:rsid w:val="00AB2E9E"/>
    <w:rsid w:val="00AB3939"/>
    <w:rsid w:val="00AB50A9"/>
    <w:rsid w:val="00AB6DB9"/>
    <w:rsid w:val="00AB7438"/>
    <w:rsid w:val="00AB7F2D"/>
    <w:rsid w:val="00AC046A"/>
    <w:rsid w:val="00AC63D5"/>
    <w:rsid w:val="00AD161E"/>
    <w:rsid w:val="00AD1EDC"/>
    <w:rsid w:val="00AD3CDB"/>
    <w:rsid w:val="00AD3FF5"/>
    <w:rsid w:val="00AD420A"/>
    <w:rsid w:val="00AD5F60"/>
    <w:rsid w:val="00AD6BD4"/>
    <w:rsid w:val="00AD73B2"/>
    <w:rsid w:val="00AD7910"/>
    <w:rsid w:val="00AE0FAF"/>
    <w:rsid w:val="00AE516A"/>
    <w:rsid w:val="00AF0321"/>
    <w:rsid w:val="00AF0338"/>
    <w:rsid w:val="00AF3328"/>
    <w:rsid w:val="00AF382F"/>
    <w:rsid w:val="00AF469D"/>
    <w:rsid w:val="00AF492F"/>
    <w:rsid w:val="00AF7CD5"/>
    <w:rsid w:val="00AF7EA9"/>
    <w:rsid w:val="00AF7FA2"/>
    <w:rsid w:val="00B02175"/>
    <w:rsid w:val="00B04A5C"/>
    <w:rsid w:val="00B07CFA"/>
    <w:rsid w:val="00B102CC"/>
    <w:rsid w:val="00B10B5A"/>
    <w:rsid w:val="00B10CC0"/>
    <w:rsid w:val="00B121C4"/>
    <w:rsid w:val="00B13FAD"/>
    <w:rsid w:val="00B14089"/>
    <w:rsid w:val="00B16732"/>
    <w:rsid w:val="00B17BEB"/>
    <w:rsid w:val="00B20245"/>
    <w:rsid w:val="00B202E7"/>
    <w:rsid w:val="00B2041F"/>
    <w:rsid w:val="00B206D1"/>
    <w:rsid w:val="00B2099C"/>
    <w:rsid w:val="00B2442D"/>
    <w:rsid w:val="00B24F05"/>
    <w:rsid w:val="00B25E68"/>
    <w:rsid w:val="00B262E7"/>
    <w:rsid w:val="00B27121"/>
    <w:rsid w:val="00B30695"/>
    <w:rsid w:val="00B30CE1"/>
    <w:rsid w:val="00B31AD1"/>
    <w:rsid w:val="00B321F4"/>
    <w:rsid w:val="00B32C2A"/>
    <w:rsid w:val="00B348BC"/>
    <w:rsid w:val="00B3563A"/>
    <w:rsid w:val="00B3638A"/>
    <w:rsid w:val="00B375A4"/>
    <w:rsid w:val="00B418C7"/>
    <w:rsid w:val="00B4272D"/>
    <w:rsid w:val="00B43D80"/>
    <w:rsid w:val="00B43F20"/>
    <w:rsid w:val="00B4520D"/>
    <w:rsid w:val="00B4542D"/>
    <w:rsid w:val="00B45A95"/>
    <w:rsid w:val="00B46C79"/>
    <w:rsid w:val="00B476CC"/>
    <w:rsid w:val="00B514D2"/>
    <w:rsid w:val="00B5270D"/>
    <w:rsid w:val="00B52D34"/>
    <w:rsid w:val="00B53278"/>
    <w:rsid w:val="00B5422D"/>
    <w:rsid w:val="00B544F4"/>
    <w:rsid w:val="00B54B17"/>
    <w:rsid w:val="00B56536"/>
    <w:rsid w:val="00B60EBF"/>
    <w:rsid w:val="00B61A6C"/>
    <w:rsid w:val="00B622AB"/>
    <w:rsid w:val="00B6306A"/>
    <w:rsid w:val="00B64316"/>
    <w:rsid w:val="00B64E18"/>
    <w:rsid w:val="00B64F55"/>
    <w:rsid w:val="00B65777"/>
    <w:rsid w:val="00B6644F"/>
    <w:rsid w:val="00B66505"/>
    <w:rsid w:val="00B6659E"/>
    <w:rsid w:val="00B7029D"/>
    <w:rsid w:val="00B71F9C"/>
    <w:rsid w:val="00B74E83"/>
    <w:rsid w:val="00B7529F"/>
    <w:rsid w:val="00B752DC"/>
    <w:rsid w:val="00B7726A"/>
    <w:rsid w:val="00B80B8C"/>
    <w:rsid w:val="00B8113D"/>
    <w:rsid w:val="00B83B1D"/>
    <w:rsid w:val="00B87A2F"/>
    <w:rsid w:val="00B9044A"/>
    <w:rsid w:val="00B906ED"/>
    <w:rsid w:val="00B937BE"/>
    <w:rsid w:val="00B94B05"/>
    <w:rsid w:val="00B94EED"/>
    <w:rsid w:val="00B94F48"/>
    <w:rsid w:val="00B96B2A"/>
    <w:rsid w:val="00B9723F"/>
    <w:rsid w:val="00B97666"/>
    <w:rsid w:val="00BA0045"/>
    <w:rsid w:val="00BA03DD"/>
    <w:rsid w:val="00BA106B"/>
    <w:rsid w:val="00BA23E7"/>
    <w:rsid w:val="00BA2929"/>
    <w:rsid w:val="00BA3260"/>
    <w:rsid w:val="00BA3800"/>
    <w:rsid w:val="00BA43AA"/>
    <w:rsid w:val="00BA4E32"/>
    <w:rsid w:val="00BA5BC9"/>
    <w:rsid w:val="00BA6265"/>
    <w:rsid w:val="00BA7C96"/>
    <w:rsid w:val="00BA7D15"/>
    <w:rsid w:val="00BB00EE"/>
    <w:rsid w:val="00BB0425"/>
    <w:rsid w:val="00BB09C8"/>
    <w:rsid w:val="00BB0E85"/>
    <w:rsid w:val="00BB1DAC"/>
    <w:rsid w:val="00BB27ED"/>
    <w:rsid w:val="00BB3609"/>
    <w:rsid w:val="00BB465A"/>
    <w:rsid w:val="00BB5453"/>
    <w:rsid w:val="00BB5E45"/>
    <w:rsid w:val="00BB5F50"/>
    <w:rsid w:val="00BC049F"/>
    <w:rsid w:val="00BC1D69"/>
    <w:rsid w:val="00BC1F28"/>
    <w:rsid w:val="00BC2207"/>
    <w:rsid w:val="00BC3F8B"/>
    <w:rsid w:val="00BC4185"/>
    <w:rsid w:val="00BC48EB"/>
    <w:rsid w:val="00BC5605"/>
    <w:rsid w:val="00BC5A4B"/>
    <w:rsid w:val="00BC5F8F"/>
    <w:rsid w:val="00BC6302"/>
    <w:rsid w:val="00BC6304"/>
    <w:rsid w:val="00BC7476"/>
    <w:rsid w:val="00BD0522"/>
    <w:rsid w:val="00BD0BAD"/>
    <w:rsid w:val="00BD331F"/>
    <w:rsid w:val="00BD3D29"/>
    <w:rsid w:val="00BD3F4B"/>
    <w:rsid w:val="00BD437A"/>
    <w:rsid w:val="00BD465F"/>
    <w:rsid w:val="00BD4AF6"/>
    <w:rsid w:val="00BD4FDD"/>
    <w:rsid w:val="00BD5B23"/>
    <w:rsid w:val="00BD6519"/>
    <w:rsid w:val="00BE01C4"/>
    <w:rsid w:val="00BE0451"/>
    <w:rsid w:val="00BE1AB0"/>
    <w:rsid w:val="00BE3AE1"/>
    <w:rsid w:val="00BE4683"/>
    <w:rsid w:val="00BE600E"/>
    <w:rsid w:val="00BE7475"/>
    <w:rsid w:val="00BF0BD9"/>
    <w:rsid w:val="00BF0C0C"/>
    <w:rsid w:val="00BF0FE0"/>
    <w:rsid w:val="00BF1053"/>
    <w:rsid w:val="00BF1819"/>
    <w:rsid w:val="00BF188B"/>
    <w:rsid w:val="00BF3F50"/>
    <w:rsid w:val="00BF40A6"/>
    <w:rsid w:val="00BF42B8"/>
    <w:rsid w:val="00BF44EC"/>
    <w:rsid w:val="00BF4EED"/>
    <w:rsid w:val="00C00EEF"/>
    <w:rsid w:val="00C02570"/>
    <w:rsid w:val="00C03159"/>
    <w:rsid w:val="00C03BAC"/>
    <w:rsid w:val="00C03F82"/>
    <w:rsid w:val="00C05034"/>
    <w:rsid w:val="00C1093A"/>
    <w:rsid w:val="00C11267"/>
    <w:rsid w:val="00C120F9"/>
    <w:rsid w:val="00C131FC"/>
    <w:rsid w:val="00C13496"/>
    <w:rsid w:val="00C14BF5"/>
    <w:rsid w:val="00C14D4D"/>
    <w:rsid w:val="00C153C1"/>
    <w:rsid w:val="00C16549"/>
    <w:rsid w:val="00C16943"/>
    <w:rsid w:val="00C16B36"/>
    <w:rsid w:val="00C17312"/>
    <w:rsid w:val="00C204B5"/>
    <w:rsid w:val="00C206DA"/>
    <w:rsid w:val="00C2098F"/>
    <w:rsid w:val="00C20FBB"/>
    <w:rsid w:val="00C21D61"/>
    <w:rsid w:val="00C21E34"/>
    <w:rsid w:val="00C22B5D"/>
    <w:rsid w:val="00C23966"/>
    <w:rsid w:val="00C242D8"/>
    <w:rsid w:val="00C25083"/>
    <w:rsid w:val="00C25943"/>
    <w:rsid w:val="00C27068"/>
    <w:rsid w:val="00C30955"/>
    <w:rsid w:val="00C30AF2"/>
    <w:rsid w:val="00C319BA"/>
    <w:rsid w:val="00C31CEA"/>
    <w:rsid w:val="00C31E75"/>
    <w:rsid w:val="00C3345A"/>
    <w:rsid w:val="00C33648"/>
    <w:rsid w:val="00C33710"/>
    <w:rsid w:val="00C34946"/>
    <w:rsid w:val="00C3559E"/>
    <w:rsid w:val="00C35F30"/>
    <w:rsid w:val="00C36CC9"/>
    <w:rsid w:val="00C36DEA"/>
    <w:rsid w:val="00C37094"/>
    <w:rsid w:val="00C404C8"/>
    <w:rsid w:val="00C4073D"/>
    <w:rsid w:val="00C4103C"/>
    <w:rsid w:val="00C43913"/>
    <w:rsid w:val="00C4724D"/>
    <w:rsid w:val="00C475CB"/>
    <w:rsid w:val="00C52B07"/>
    <w:rsid w:val="00C535CE"/>
    <w:rsid w:val="00C538E5"/>
    <w:rsid w:val="00C54304"/>
    <w:rsid w:val="00C54758"/>
    <w:rsid w:val="00C55119"/>
    <w:rsid w:val="00C551FF"/>
    <w:rsid w:val="00C562E7"/>
    <w:rsid w:val="00C56578"/>
    <w:rsid w:val="00C56917"/>
    <w:rsid w:val="00C56C9D"/>
    <w:rsid w:val="00C57180"/>
    <w:rsid w:val="00C5753F"/>
    <w:rsid w:val="00C57D04"/>
    <w:rsid w:val="00C62B7A"/>
    <w:rsid w:val="00C63E5A"/>
    <w:rsid w:val="00C71E05"/>
    <w:rsid w:val="00C71E8A"/>
    <w:rsid w:val="00C725C0"/>
    <w:rsid w:val="00C7523B"/>
    <w:rsid w:val="00C757F8"/>
    <w:rsid w:val="00C7674E"/>
    <w:rsid w:val="00C76B32"/>
    <w:rsid w:val="00C76FA1"/>
    <w:rsid w:val="00C770D8"/>
    <w:rsid w:val="00C7754C"/>
    <w:rsid w:val="00C77FCB"/>
    <w:rsid w:val="00C80216"/>
    <w:rsid w:val="00C8092D"/>
    <w:rsid w:val="00C8258D"/>
    <w:rsid w:val="00C845C6"/>
    <w:rsid w:val="00C86FBF"/>
    <w:rsid w:val="00C87467"/>
    <w:rsid w:val="00C87A2F"/>
    <w:rsid w:val="00C90A7E"/>
    <w:rsid w:val="00C91C22"/>
    <w:rsid w:val="00C931F0"/>
    <w:rsid w:val="00C966D5"/>
    <w:rsid w:val="00C96B84"/>
    <w:rsid w:val="00C9717A"/>
    <w:rsid w:val="00C97976"/>
    <w:rsid w:val="00CA10CA"/>
    <w:rsid w:val="00CA152C"/>
    <w:rsid w:val="00CA159A"/>
    <w:rsid w:val="00CA1BAE"/>
    <w:rsid w:val="00CA1E0F"/>
    <w:rsid w:val="00CA2B7F"/>
    <w:rsid w:val="00CA3D82"/>
    <w:rsid w:val="00CA3DD6"/>
    <w:rsid w:val="00CA63A6"/>
    <w:rsid w:val="00CA7C84"/>
    <w:rsid w:val="00CB1A21"/>
    <w:rsid w:val="00CB1F86"/>
    <w:rsid w:val="00CB2857"/>
    <w:rsid w:val="00CB2D56"/>
    <w:rsid w:val="00CB4865"/>
    <w:rsid w:val="00CB702C"/>
    <w:rsid w:val="00CB795F"/>
    <w:rsid w:val="00CC1624"/>
    <w:rsid w:val="00CC264B"/>
    <w:rsid w:val="00CC26C5"/>
    <w:rsid w:val="00CC2AEC"/>
    <w:rsid w:val="00CC2D07"/>
    <w:rsid w:val="00CC2E1C"/>
    <w:rsid w:val="00CC2FA0"/>
    <w:rsid w:val="00CC3052"/>
    <w:rsid w:val="00CC3B50"/>
    <w:rsid w:val="00CC5AB0"/>
    <w:rsid w:val="00CC683E"/>
    <w:rsid w:val="00CC7FA4"/>
    <w:rsid w:val="00CD0213"/>
    <w:rsid w:val="00CD0A0A"/>
    <w:rsid w:val="00CD3031"/>
    <w:rsid w:val="00CD5AC9"/>
    <w:rsid w:val="00CD6044"/>
    <w:rsid w:val="00CD6F12"/>
    <w:rsid w:val="00CD714C"/>
    <w:rsid w:val="00CD7DEE"/>
    <w:rsid w:val="00CE05D5"/>
    <w:rsid w:val="00CE1357"/>
    <w:rsid w:val="00CE4712"/>
    <w:rsid w:val="00CE489E"/>
    <w:rsid w:val="00CE4C4C"/>
    <w:rsid w:val="00CE5F7E"/>
    <w:rsid w:val="00CE6162"/>
    <w:rsid w:val="00CE6EBD"/>
    <w:rsid w:val="00CF01AB"/>
    <w:rsid w:val="00CF053C"/>
    <w:rsid w:val="00CF0980"/>
    <w:rsid w:val="00CF0C3B"/>
    <w:rsid w:val="00CF0EAD"/>
    <w:rsid w:val="00CF13D3"/>
    <w:rsid w:val="00CF17AA"/>
    <w:rsid w:val="00CF194B"/>
    <w:rsid w:val="00CF31AF"/>
    <w:rsid w:val="00CF544D"/>
    <w:rsid w:val="00CF68E2"/>
    <w:rsid w:val="00CF6997"/>
    <w:rsid w:val="00CF6BF7"/>
    <w:rsid w:val="00D01E69"/>
    <w:rsid w:val="00D0424E"/>
    <w:rsid w:val="00D04903"/>
    <w:rsid w:val="00D057C1"/>
    <w:rsid w:val="00D073AB"/>
    <w:rsid w:val="00D07958"/>
    <w:rsid w:val="00D10ADF"/>
    <w:rsid w:val="00D1197C"/>
    <w:rsid w:val="00D11A31"/>
    <w:rsid w:val="00D12150"/>
    <w:rsid w:val="00D12C5C"/>
    <w:rsid w:val="00D13A83"/>
    <w:rsid w:val="00D14779"/>
    <w:rsid w:val="00D1642A"/>
    <w:rsid w:val="00D1769B"/>
    <w:rsid w:val="00D20F71"/>
    <w:rsid w:val="00D20FCA"/>
    <w:rsid w:val="00D21793"/>
    <w:rsid w:val="00D22654"/>
    <w:rsid w:val="00D2322D"/>
    <w:rsid w:val="00D23467"/>
    <w:rsid w:val="00D23A0A"/>
    <w:rsid w:val="00D23F46"/>
    <w:rsid w:val="00D240A8"/>
    <w:rsid w:val="00D2420B"/>
    <w:rsid w:val="00D246E5"/>
    <w:rsid w:val="00D25961"/>
    <w:rsid w:val="00D2631B"/>
    <w:rsid w:val="00D270A1"/>
    <w:rsid w:val="00D30010"/>
    <w:rsid w:val="00D30A8C"/>
    <w:rsid w:val="00D30DAF"/>
    <w:rsid w:val="00D3179A"/>
    <w:rsid w:val="00D31846"/>
    <w:rsid w:val="00D335F8"/>
    <w:rsid w:val="00D3456A"/>
    <w:rsid w:val="00D3475D"/>
    <w:rsid w:val="00D3495E"/>
    <w:rsid w:val="00D35075"/>
    <w:rsid w:val="00D35344"/>
    <w:rsid w:val="00D359C4"/>
    <w:rsid w:val="00D377E1"/>
    <w:rsid w:val="00D40595"/>
    <w:rsid w:val="00D415B5"/>
    <w:rsid w:val="00D41B94"/>
    <w:rsid w:val="00D427A2"/>
    <w:rsid w:val="00D42BB3"/>
    <w:rsid w:val="00D434DF"/>
    <w:rsid w:val="00D44C6A"/>
    <w:rsid w:val="00D450D4"/>
    <w:rsid w:val="00D462FC"/>
    <w:rsid w:val="00D478EE"/>
    <w:rsid w:val="00D500F7"/>
    <w:rsid w:val="00D51A06"/>
    <w:rsid w:val="00D53E0E"/>
    <w:rsid w:val="00D56DE3"/>
    <w:rsid w:val="00D5747A"/>
    <w:rsid w:val="00D61127"/>
    <w:rsid w:val="00D61B4E"/>
    <w:rsid w:val="00D620F7"/>
    <w:rsid w:val="00D6254F"/>
    <w:rsid w:val="00D65962"/>
    <w:rsid w:val="00D667A9"/>
    <w:rsid w:val="00D701D2"/>
    <w:rsid w:val="00D71105"/>
    <w:rsid w:val="00D7173B"/>
    <w:rsid w:val="00D728F5"/>
    <w:rsid w:val="00D73C72"/>
    <w:rsid w:val="00D74DA5"/>
    <w:rsid w:val="00D75BD2"/>
    <w:rsid w:val="00D775F4"/>
    <w:rsid w:val="00D77927"/>
    <w:rsid w:val="00D81778"/>
    <w:rsid w:val="00D837DD"/>
    <w:rsid w:val="00D8417D"/>
    <w:rsid w:val="00D855ED"/>
    <w:rsid w:val="00D86EE5"/>
    <w:rsid w:val="00D9088B"/>
    <w:rsid w:val="00D92554"/>
    <w:rsid w:val="00D930D3"/>
    <w:rsid w:val="00D947A4"/>
    <w:rsid w:val="00D9493B"/>
    <w:rsid w:val="00D94D44"/>
    <w:rsid w:val="00D94F04"/>
    <w:rsid w:val="00D9540D"/>
    <w:rsid w:val="00D96784"/>
    <w:rsid w:val="00D96A07"/>
    <w:rsid w:val="00D9762E"/>
    <w:rsid w:val="00DA0693"/>
    <w:rsid w:val="00DA0E28"/>
    <w:rsid w:val="00DA1D31"/>
    <w:rsid w:val="00DA2CE2"/>
    <w:rsid w:val="00DA49DA"/>
    <w:rsid w:val="00DA5D67"/>
    <w:rsid w:val="00DB0413"/>
    <w:rsid w:val="00DB0CE3"/>
    <w:rsid w:val="00DB1217"/>
    <w:rsid w:val="00DB1402"/>
    <w:rsid w:val="00DB20BA"/>
    <w:rsid w:val="00DB29B0"/>
    <w:rsid w:val="00DB3643"/>
    <w:rsid w:val="00DB3E0C"/>
    <w:rsid w:val="00DB4914"/>
    <w:rsid w:val="00DB6667"/>
    <w:rsid w:val="00DB6FBB"/>
    <w:rsid w:val="00DB71AD"/>
    <w:rsid w:val="00DB76DE"/>
    <w:rsid w:val="00DC0052"/>
    <w:rsid w:val="00DC0ECF"/>
    <w:rsid w:val="00DC178D"/>
    <w:rsid w:val="00DC22DE"/>
    <w:rsid w:val="00DC5E2A"/>
    <w:rsid w:val="00DC6135"/>
    <w:rsid w:val="00DC6EAC"/>
    <w:rsid w:val="00DC743D"/>
    <w:rsid w:val="00DD16C7"/>
    <w:rsid w:val="00DD22AB"/>
    <w:rsid w:val="00DD32E0"/>
    <w:rsid w:val="00DD4FA9"/>
    <w:rsid w:val="00DD50E2"/>
    <w:rsid w:val="00DD7495"/>
    <w:rsid w:val="00DE00F5"/>
    <w:rsid w:val="00DE1801"/>
    <w:rsid w:val="00DE290B"/>
    <w:rsid w:val="00DE3CFB"/>
    <w:rsid w:val="00DE484B"/>
    <w:rsid w:val="00DE489D"/>
    <w:rsid w:val="00DE6D31"/>
    <w:rsid w:val="00DF0929"/>
    <w:rsid w:val="00DF179E"/>
    <w:rsid w:val="00DF17AC"/>
    <w:rsid w:val="00DF1E73"/>
    <w:rsid w:val="00DF4C19"/>
    <w:rsid w:val="00DF6539"/>
    <w:rsid w:val="00DF7C75"/>
    <w:rsid w:val="00E006BE"/>
    <w:rsid w:val="00E026DB"/>
    <w:rsid w:val="00E02C3E"/>
    <w:rsid w:val="00E03116"/>
    <w:rsid w:val="00E035F2"/>
    <w:rsid w:val="00E0364F"/>
    <w:rsid w:val="00E03B63"/>
    <w:rsid w:val="00E06022"/>
    <w:rsid w:val="00E1117A"/>
    <w:rsid w:val="00E13A94"/>
    <w:rsid w:val="00E14873"/>
    <w:rsid w:val="00E15196"/>
    <w:rsid w:val="00E157F3"/>
    <w:rsid w:val="00E15A61"/>
    <w:rsid w:val="00E20652"/>
    <w:rsid w:val="00E21648"/>
    <w:rsid w:val="00E23871"/>
    <w:rsid w:val="00E246F7"/>
    <w:rsid w:val="00E25D16"/>
    <w:rsid w:val="00E26761"/>
    <w:rsid w:val="00E26A2D"/>
    <w:rsid w:val="00E278D8"/>
    <w:rsid w:val="00E319C8"/>
    <w:rsid w:val="00E31F70"/>
    <w:rsid w:val="00E3311E"/>
    <w:rsid w:val="00E33BBE"/>
    <w:rsid w:val="00E352BE"/>
    <w:rsid w:val="00E40A98"/>
    <w:rsid w:val="00E410EC"/>
    <w:rsid w:val="00E417EF"/>
    <w:rsid w:val="00E45AC3"/>
    <w:rsid w:val="00E46F33"/>
    <w:rsid w:val="00E47D6D"/>
    <w:rsid w:val="00E50E1C"/>
    <w:rsid w:val="00E51233"/>
    <w:rsid w:val="00E512AA"/>
    <w:rsid w:val="00E51A14"/>
    <w:rsid w:val="00E52DC9"/>
    <w:rsid w:val="00E5358A"/>
    <w:rsid w:val="00E55B38"/>
    <w:rsid w:val="00E56FD1"/>
    <w:rsid w:val="00E5704E"/>
    <w:rsid w:val="00E57317"/>
    <w:rsid w:val="00E57F7D"/>
    <w:rsid w:val="00E6012B"/>
    <w:rsid w:val="00E60297"/>
    <w:rsid w:val="00E62118"/>
    <w:rsid w:val="00E62374"/>
    <w:rsid w:val="00E63535"/>
    <w:rsid w:val="00E63925"/>
    <w:rsid w:val="00E63E57"/>
    <w:rsid w:val="00E64588"/>
    <w:rsid w:val="00E65E60"/>
    <w:rsid w:val="00E67513"/>
    <w:rsid w:val="00E70892"/>
    <w:rsid w:val="00E708FD"/>
    <w:rsid w:val="00E711AF"/>
    <w:rsid w:val="00E71C76"/>
    <w:rsid w:val="00E727DD"/>
    <w:rsid w:val="00E73061"/>
    <w:rsid w:val="00E757E5"/>
    <w:rsid w:val="00E76A43"/>
    <w:rsid w:val="00E77330"/>
    <w:rsid w:val="00E77755"/>
    <w:rsid w:val="00E82308"/>
    <w:rsid w:val="00E82FB8"/>
    <w:rsid w:val="00E842DB"/>
    <w:rsid w:val="00E84BF2"/>
    <w:rsid w:val="00E84EB9"/>
    <w:rsid w:val="00E93C95"/>
    <w:rsid w:val="00E96BBB"/>
    <w:rsid w:val="00E97C85"/>
    <w:rsid w:val="00EA102F"/>
    <w:rsid w:val="00EA1638"/>
    <w:rsid w:val="00EA19C4"/>
    <w:rsid w:val="00EA1D17"/>
    <w:rsid w:val="00EA2A98"/>
    <w:rsid w:val="00EA337D"/>
    <w:rsid w:val="00EA46B3"/>
    <w:rsid w:val="00EA4744"/>
    <w:rsid w:val="00EA77A8"/>
    <w:rsid w:val="00EA7CEE"/>
    <w:rsid w:val="00EB0872"/>
    <w:rsid w:val="00EB0B8B"/>
    <w:rsid w:val="00EB6D18"/>
    <w:rsid w:val="00EB71FA"/>
    <w:rsid w:val="00EC25BC"/>
    <w:rsid w:val="00EC263D"/>
    <w:rsid w:val="00EC3365"/>
    <w:rsid w:val="00EC5784"/>
    <w:rsid w:val="00EC6F8C"/>
    <w:rsid w:val="00EC713D"/>
    <w:rsid w:val="00EC73FE"/>
    <w:rsid w:val="00ED1F38"/>
    <w:rsid w:val="00ED5540"/>
    <w:rsid w:val="00ED5819"/>
    <w:rsid w:val="00ED6B8D"/>
    <w:rsid w:val="00ED7E9C"/>
    <w:rsid w:val="00EE13B3"/>
    <w:rsid w:val="00EE2D82"/>
    <w:rsid w:val="00EE3168"/>
    <w:rsid w:val="00EE4695"/>
    <w:rsid w:val="00EE7986"/>
    <w:rsid w:val="00EF027C"/>
    <w:rsid w:val="00EF18FF"/>
    <w:rsid w:val="00EF3A21"/>
    <w:rsid w:val="00EF4717"/>
    <w:rsid w:val="00EF51C3"/>
    <w:rsid w:val="00EF541C"/>
    <w:rsid w:val="00EF668A"/>
    <w:rsid w:val="00EF6D20"/>
    <w:rsid w:val="00EF7CED"/>
    <w:rsid w:val="00F003D2"/>
    <w:rsid w:val="00F00B66"/>
    <w:rsid w:val="00F02EA5"/>
    <w:rsid w:val="00F02EEB"/>
    <w:rsid w:val="00F033BC"/>
    <w:rsid w:val="00F03C68"/>
    <w:rsid w:val="00F06217"/>
    <w:rsid w:val="00F070CE"/>
    <w:rsid w:val="00F07165"/>
    <w:rsid w:val="00F07594"/>
    <w:rsid w:val="00F07C55"/>
    <w:rsid w:val="00F1133A"/>
    <w:rsid w:val="00F11691"/>
    <w:rsid w:val="00F13090"/>
    <w:rsid w:val="00F130B9"/>
    <w:rsid w:val="00F1632B"/>
    <w:rsid w:val="00F17CC2"/>
    <w:rsid w:val="00F17D04"/>
    <w:rsid w:val="00F17DD4"/>
    <w:rsid w:val="00F17F09"/>
    <w:rsid w:val="00F20CA0"/>
    <w:rsid w:val="00F20F1A"/>
    <w:rsid w:val="00F2201E"/>
    <w:rsid w:val="00F23BDE"/>
    <w:rsid w:val="00F243D8"/>
    <w:rsid w:val="00F25AA1"/>
    <w:rsid w:val="00F2637C"/>
    <w:rsid w:val="00F26E57"/>
    <w:rsid w:val="00F27598"/>
    <w:rsid w:val="00F3263D"/>
    <w:rsid w:val="00F32A1C"/>
    <w:rsid w:val="00F330A6"/>
    <w:rsid w:val="00F33211"/>
    <w:rsid w:val="00F33267"/>
    <w:rsid w:val="00F343D4"/>
    <w:rsid w:val="00F34A4D"/>
    <w:rsid w:val="00F35174"/>
    <w:rsid w:val="00F35CA4"/>
    <w:rsid w:val="00F363F4"/>
    <w:rsid w:val="00F37738"/>
    <w:rsid w:val="00F379BD"/>
    <w:rsid w:val="00F4437A"/>
    <w:rsid w:val="00F45028"/>
    <w:rsid w:val="00F4745D"/>
    <w:rsid w:val="00F503E4"/>
    <w:rsid w:val="00F50F38"/>
    <w:rsid w:val="00F51CDB"/>
    <w:rsid w:val="00F53E52"/>
    <w:rsid w:val="00F5605F"/>
    <w:rsid w:val="00F56DF5"/>
    <w:rsid w:val="00F5768C"/>
    <w:rsid w:val="00F57AA6"/>
    <w:rsid w:val="00F608DF"/>
    <w:rsid w:val="00F60E33"/>
    <w:rsid w:val="00F61B82"/>
    <w:rsid w:val="00F636B1"/>
    <w:rsid w:val="00F63EAA"/>
    <w:rsid w:val="00F64927"/>
    <w:rsid w:val="00F65EEA"/>
    <w:rsid w:val="00F660A1"/>
    <w:rsid w:val="00F665F9"/>
    <w:rsid w:val="00F6676D"/>
    <w:rsid w:val="00F6685F"/>
    <w:rsid w:val="00F70757"/>
    <w:rsid w:val="00F71297"/>
    <w:rsid w:val="00F7239F"/>
    <w:rsid w:val="00F72A05"/>
    <w:rsid w:val="00F72C8F"/>
    <w:rsid w:val="00F77681"/>
    <w:rsid w:val="00F77CE9"/>
    <w:rsid w:val="00F8053D"/>
    <w:rsid w:val="00F8129C"/>
    <w:rsid w:val="00F81F10"/>
    <w:rsid w:val="00F85835"/>
    <w:rsid w:val="00F86584"/>
    <w:rsid w:val="00F87538"/>
    <w:rsid w:val="00F917A5"/>
    <w:rsid w:val="00F922A2"/>
    <w:rsid w:val="00F9363B"/>
    <w:rsid w:val="00F936C0"/>
    <w:rsid w:val="00F93F9F"/>
    <w:rsid w:val="00FA176A"/>
    <w:rsid w:val="00FA30FE"/>
    <w:rsid w:val="00FA37A3"/>
    <w:rsid w:val="00FA58C9"/>
    <w:rsid w:val="00FB0FF0"/>
    <w:rsid w:val="00FB3263"/>
    <w:rsid w:val="00FB3CF9"/>
    <w:rsid w:val="00FB431D"/>
    <w:rsid w:val="00FB4988"/>
    <w:rsid w:val="00FB50D3"/>
    <w:rsid w:val="00FB5DB9"/>
    <w:rsid w:val="00FB67B2"/>
    <w:rsid w:val="00FB6A8D"/>
    <w:rsid w:val="00FB6B43"/>
    <w:rsid w:val="00FC0A5B"/>
    <w:rsid w:val="00FC1478"/>
    <w:rsid w:val="00FC3F15"/>
    <w:rsid w:val="00FC4510"/>
    <w:rsid w:val="00FC6652"/>
    <w:rsid w:val="00FD09A4"/>
    <w:rsid w:val="00FD0B64"/>
    <w:rsid w:val="00FD115A"/>
    <w:rsid w:val="00FD26CC"/>
    <w:rsid w:val="00FD356C"/>
    <w:rsid w:val="00FD4703"/>
    <w:rsid w:val="00FD531D"/>
    <w:rsid w:val="00FD6140"/>
    <w:rsid w:val="00FD6A5F"/>
    <w:rsid w:val="00FE21FB"/>
    <w:rsid w:val="00FE31C0"/>
    <w:rsid w:val="00FE4F4E"/>
    <w:rsid w:val="00FE5AA6"/>
    <w:rsid w:val="00FF007F"/>
    <w:rsid w:val="00FF1CB6"/>
    <w:rsid w:val="00FF22E8"/>
    <w:rsid w:val="00FF2884"/>
    <w:rsid w:val="00FF2B00"/>
    <w:rsid w:val="00FF5AB0"/>
    <w:rsid w:val="00FF7FCB"/>
    <w:rsid w:val="3445FBB0"/>
    <w:rsid w:val="36C26745"/>
    <w:rsid w:val="608BEAAD"/>
    <w:rsid w:val="703F5A40"/>
    <w:rsid w:val="73A26C2D"/>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EEE0"/>
  <w15:chartTrackingRefBased/>
  <w15:docId w15:val="{2DF7760E-E94F-48FE-85F5-2ED478E8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7F8"/>
    <w:pPr>
      <w:spacing w:after="200" w:line="276" w:lineRule="auto"/>
    </w:pPr>
    <w:rPr>
      <w:sz w:val="22"/>
      <w:szCs w:val="22"/>
      <w:lang w:eastAsia="en-US"/>
    </w:rPr>
  </w:style>
  <w:style w:type="paragraph" w:styleId="1">
    <w:name w:val="heading 1"/>
    <w:basedOn w:val="a"/>
    <w:next w:val="a"/>
    <w:link w:val="10"/>
    <w:uiPriority w:val="9"/>
    <w:qFormat/>
    <w:rsid w:val="00351D5C"/>
    <w:pPr>
      <w:keepNext/>
      <w:spacing w:before="240" w:after="60"/>
      <w:outlineLvl w:val="0"/>
    </w:pPr>
    <w:rPr>
      <w:rFonts w:ascii="Calibri Light" w:eastAsia="Times New Roman"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A8C"/>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D30A8C"/>
  </w:style>
  <w:style w:type="paragraph" w:styleId="a5">
    <w:name w:val="footer"/>
    <w:basedOn w:val="a"/>
    <w:link w:val="a6"/>
    <w:uiPriority w:val="99"/>
    <w:unhideWhenUsed/>
    <w:rsid w:val="00D30A8C"/>
    <w:pPr>
      <w:tabs>
        <w:tab w:val="center" w:pos="4677"/>
        <w:tab w:val="right" w:pos="9355"/>
      </w:tabs>
      <w:spacing w:after="0" w:line="240" w:lineRule="auto"/>
    </w:pPr>
  </w:style>
  <w:style w:type="character" w:customStyle="1" w:styleId="a6">
    <w:name w:val="Нижній колонтитул Знак"/>
    <w:basedOn w:val="a0"/>
    <w:link w:val="a5"/>
    <w:uiPriority w:val="99"/>
    <w:rsid w:val="00D30A8C"/>
  </w:style>
  <w:style w:type="paragraph" w:styleId="a7">
    <w:name w:val="Block Text"/>
    <w:basedOn w:val="a"/>
    <w:rsid w:val="0039116F"/>
    <w:pPr>
      <w:autoSpaceDE w:val="0"/>
      <w:autoSpaceDN w:val="0"/>
      <w:spacing w:after="0" w:line="240" w:lineRule="auto"/>
      <w:ind w:left="5760" w:right="-1050"/>
      <w:jc w:val="both"/>
    </w:pPr>
    <w:rPr>
      <w:rFonts w:ascii="Times New Roman" w:eastAsia="Times New Roman" w:hAnsi="Times New Roman"/>
      <w:sz w:val="20"/>
      <w:szCs w:val="20"/>
      <w:lang w:eastAsia="ru-RU"/>
    </w:rPr>
  </w:style>
  <w:style w:type="paragraph" w:styleId="a8">
    <w:name w:val="List Paragraph"/>
    <w:basedOn w:val="a"/>
    <w:uiPriority w:val="34"/>
    <w:qFormat/>
    <w:rsid w:val="00C931F0"/>
    <w:pPr>
      <w:ind w:left="720"/>
      <w:contextualSpacing/>
    </w:pPr>
  </w:style>
  <w:style w:type="paragraph" w:styleId="a9">
    <w:name w:val="Body Text Indent"/>
    <w:basedOn w:val="a"/>
    <w:rsid w:val="00D246E5"/>
    <w:pPr>
      <w:spacing w:after="0" w:line="240" w:lineRule="auto"/>
      <w:ind w:firstLine="720"/>
      <w:jc w:val="both"/>
    </w:pPr>
    <w:rPr>
      <w:rFonts w:ascii="Times New Roman" w:eastAsia="Times New Roman" w:hAnsi="Times New Roman"/>
      <w:sz w:val="24"/>
      <w:szCs w:val="20"/>
      <w:lang w:eastAsia="ru-RU"/>
    </w:rPr>
  </w:style>
  <w:style w:type="paragraph" w:styleId="aa">
    <w:name w:val="Plain Text"/>
    <w:basedOn w:val="a"/>
    <w:link w:val="ab"/>
    <w:uiPriority w:val="99"/>
    <w:rsid w:val="00D246E5"/>
    <w:pPr>
      <w:spacing w:after="0" w:line="240" w:lineRule="auto"/>
    </w:pPr>
    <w:rPr>
      <w:rFonts w:ascii="Courier New" w:eastAsia="Times New Roman" w:hAnsi="Courier New" w:cs="Courier New"/>
      <w:sz w:val="20"/>
      <w:szCs w:val="20"/>
      <w:lang w:eastAsia="ru-RU"/>
    </w:rPr>
  </w:style>
  <w:style w:type="table" w:styleId="ac">
    <w:name w:val="Table Grid"/>
    <w:basedOn w:val="a1"/>
    <w:rsid w:val="00D246E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456D24"/>
  </w:style>
  <w:style w:type="paragraph" w:customStyle="1" w:styleId="text">
    <w:name w:val="text"/>
    <w:basedOn w:val="a"/>
    <w:rsid w:val="00A4033B"/>
    <w:pPr>
      <w:spacing w:before="96" w:after="240" w:line="312" w:lineRule="auto"/>
    </w:pPr>
    <w:rPr>
      <w:rFonts w:ascii="Times New Roman" w:eastAsia="Times New Roman" w:hAnsi="Times New Roman"/>
      <w:color w:val="000000"/>
      <w:sz w:val="24"/>
      <w:szCs w:val="24"/>
      <w:lang w:eastAsia="ru-RU"/>
    </w:rPr>
  </w:style>
  <w:style w:type="paragraph" w:styleId="11">
    <w:name w:val="toc 1"/>
    <w:basedOn w:val="a"/>
    <w:next w:val="a"/>
    <w:autoRedefine/>
    <w:uiPriority w:val="39"/>
    <w:rsid w:val="00BB1DAC"/>
    <w:pPr>
      <w:tabs>
        <w:tab w:val="left" w:pos="567"/>
        <w:tab w:val="right" w:leader="dot" w:pos="9354"/>
      </w:tabs>
      <w:spacing w:after="0" w:line="240" w:lineRule="auto"/>
      <w:jc w:val="both"/>
    </w:pPr>
    <w:rPr>
      <w:rFonts w:ascii="Times New Roman" w:eastAsia="Times New Roman" w:hAnsi="Times New Roman"/>
      <w:b/>
      <w:bCs/>
      <w:caps/>
      <w:sz w:val="28"/>
      <w:szCs w:val="28"/>
      <w:lang w:eastAsia="ru-RU"/>
    </w:rPr>
  </w:style>
  <w:style w:type="character" w:styleId="ae">
    <w:name w:val="Hyperlink"/>
    <w:uiPriority w:val="99"/>
    <w:unhideWhenUsed/>
    <w:rsid w:val="002006C3"/>
    <w:rPr>
      <w:color w:val="0000FF"/>
      <w:u w:val="single"/>
    </w:rPr>
  </w:style>
  <w:style w:type="character" w:styleId="af">
    <w:name w:val="annotation reference"/>
    <w:uiPriority w:val="99"/>
    <w:semiHidden/>
    <w:unhideWhenUsed/>
    <w:rsid w:val="00471170"/>
    <w:rPr>
      <w:sz w:val="16"/>
      <w:szCs w:val="16"/>
    </w:rPr>
  </w:style>
  <w:style w:type="paragraph" w:styleId="af0">
    <w:name w:val="annotation text"/>
    <w:basedOn w:val="a"/>
    <w:link w:val="af1"/>
    <w:uiPriority w:val="99"/>
    <w:unhideWhenUsed/>
    <w:rsid w:val="00471170"/>
    <w:rPr>
      <w:sz w:val="20"/>
      <w:szCs w:val="20"/>
    </w:rPr>
  </w:style>
  <w:style w:type="character" w:customStyle="1" w:styleId="af1">
    <w:name w:val="Текст примітки Знак"/>
    <w:link w:val="af0"/>
    <w:uiPriority w:val="99"/>
    <w:rsid w:val="00471170"/>
    <w:rPr>
      <w:lang w:eastAsia="en-US"/>
    </w:rPr>
  </w:style>
  <w:style w:type="paragraph" w:styleId="af2">
    <w:name w:val="annotation subject"/>
    <w:basedOn w:val="af0"/>
    <w:next w:val="af0"/>
    <w:link w:val="af3"/>
    <w:uiPriority w:val="99"/>
    <w:semiHidden/>
    <w:unhideWhenUsed/>
    <w:rsid w:val="00471170"/>
    <w:rPr>
      <w:b/>
      <w:bCs/>
    </w:rPr>
  </w:style>
  <w:style w:type="character" w:customStyle="1" w:styleId="af3">
    <w:name w:val="Тема примітки Знак"/>
    <w:link w:val="af2"/>
    <w:uiPriority w:val="99"/>
    <w:semiHidden/>
    <w:rsid w:val="00471170"/>
    <w:rPr>
      <w:b/>
      <w:bCs/>
      <w:lang w:eastAsia="en-US"/>
    </w:rPr>
  </w:style>
  <w:style w:type="paragraph" w:styleId="af4">
    <w:name w:val="Revision"/>
    <w:hidden/>
    <w:uiPriority w:val="99"/>
    <w:semiHidden/>
    <w:rsid w:val="00471170"/>
    <w:rPr>
      <w:sz w:val="22"/>
      <w:szCs w:val="22"/>
      <w:lang w:eastAsia="en-US"/>
    </w:rPr>
  </w:style>
  <w:style w:type="paragraph" w:styleId="af5">
    <w:name w:val="Balloon Text"/>
    <w:basedOn w:val="a"/>
    <w:link w:val="af6"/>
    <w:uiPriority w:val="99"/>
    <w:semiHidden/>
    <w:unhideWhenUsed/>
    <w:rsid w:val="00471170"/>
    <w:pPr>
      <w:spacing w:after="0" w:line="240" w:lineRule="auto"/>
    </w:pPr>
    <w:rPr>
      <w:rFonts w:ascii="Tahoma" w:hAnsi="Tahoma" w:cs="Tahoma"/>
      <w:sz w:val="16"/>
      <w:szCs w:val="16"/>
    </w:rPr>
  </w:style>
  <w:style w:type="character" w:customStyle="1" w:styleId="af6">
    <w:name w:val="Текст у виносці Знак"/>
    <w:link w:val="af5"/>
    <w:uiPriority w:val="99"/>
    <w:semiHidden/>
    <w:rsid w:val="00471170"/>
    <w:rPr>
      <w:rFonts w:ascii="Tahoma" w:hAnsi="Tahoma" w:cs="Tahoma"/>
      <w:sz w:val="16"/>
      <w:szCs w:val="16"/>
      <w:lang w:eastAsia="en-US"/>
    </w:rPr>
  </w:style>
  <w:style w:type="character" w:customStyle="1" w:styleId="ab">
    <w:name w:val="Текст Знак"/>
    <w:link w:val="aa"/>
    <w:uiPriority w:val="99"/>
    <w:locked/>
    <w:rsid w:val="002E6A12"/>
    <w:rPr>
      <w:rFonts w:ascii="Courier New" w:eastAsia="Times New Roman" w:hAnsi="Courier New" w:cs="Courier New"/>
    </w:rPr>
  </w:style>
  <w:style w:type="paragraph" w:customStyle="1" w:styleId="Default">
    <w:name w:val="Default"/>
    <w:rsid w:val="0064430B"/>
    <w:pPr>
      <w:autoSpaceDE w:val="0"/>
      <w:autoSpaceDN w:val="0"/>
      <w:adjustRightInd w:val="0"/>
    </w:pPr>
    <w:rPr>
      <w:rFonts w:ascii="Arial" w:hAnsi="Arial" w:cs="Arial"/>
      <w:color w:val="000000"/>
      <w:sz w:val="24"/>
      <w:szCs w:val="24"/>
    </w:rPr>
  </w:style>
  <w:style w:type="paragraph" w:styleId="af7">
    <w:name w:val="Normal (Web)"/>
    <w:basedOn w:val="a"/>
    <w:uiPriority w:val="99"/>
    <w:unhideWhenUsed/>
    <w:rsid w:val="00766B5A"/>
    <w:pPr>
      <w:spacing w:before="100" w:beforeAutospacing="1" w:after="100" w:afterAutospacing="1" w:line="240" w:lineRule="auto"/>
    </w:pPr>
    <w:rPr>
      <w:rFonts w:ascii="Times New Roman" w:eastAsia="Times New Roman" w:hAnsi="Times New Roman"/>
      <w:sz w:val="24"/>
      <w:szCs w:val="24"/>
      <w:lang w:eastAsia="uk-UA"/>
    </w:rPr>
  </w:style>
  <w:style w:type="paragraph" w:styleId="HTML">
    <w:name w:val="HTML Preformatted"/>
    <w:basedOn w:val="a"/>
    <w:link w:val="HTML0"/>
    <w:uiPriority w:val="99"/>
    <w:semiHidden/>
    <w:unhideWhenUsed/>
    <w:rsid w:val="00554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link w:val="HTML"/>
    <w:uiPriority w:val="99"/>
    <w:semiHidden/>
    <w:rsid w:val="00554707"/>
    <w:rPr>
      <w:rFonts w:ascii="Courier New" w:eastAsia="Times New Roman" w:hAnsi="Courier New" w:cs="Courier New"/>
    </w:rPr>
  </w:style>
  <w:style w:type="paragraph" w:styleId="af8">
    <w:name w:val="No Spacing"/>
    <w:uiPriority w:val="1"/>
    <w:qFormat/>
    <w:rsid w:val="00243533"/>
    <w:rPr>
      <w:sz w:val="22"/>
      <w:szCs w:val="22"/>
      <w:lang w:eastAsia="en-US"/>
    </w:rPr>
  </w:style>
  <w:style w:type="character" w:customStyle="1" w:styleId="10">
    <w:name w:val="Заголовок 1 Знак"/>
    <w:link w:val="1"/>
    <w:uiPriority w:val="9"/>
    <w:rsid w:val="00351D5C"/>
    <w:rPr>
      <w:rFonts w:ascii="Calibri Light" w:eastAsia="Times New Roman" w:hAnsi="Calibri Light" w:cs="Times New Roman"/>
      <w:b/>
      <w:bCs/>
      <w:kern w:val="32"/>
      <w:sz w:val="32"/>
      <w:szCs w:val="32"/>
      <w:lang w:eastAsia="en-US"/>
    </w:rPr>
  </w:style>
  <w:style w:type="paragraph" w:styleId="af9">
    <w:name w:val="TOC Heading"/>
    <w:basedOn w:val="1"/>
    <w:next w:val="a"/>
    <w:uiPriority w:val="39"/>
    <w:unhideWhenUsed/>
    <w:qFormat/>
    <w:rsid w:val="00D30010"/>
    <w:pPr>
      <w:keepLines/>
      <w:spacing w:after="0" w:line="259" w:lineRule="auto"/>
      <w:outlineLvl w:val="9"/>
    </w:pPr>
    <w:rPr>
      <w:b w:val="0"/>
      <w:bCs w:val="0"/>
      <w:color w:val="2E74B5"/>
      <w:kern w:val="0"/>
      <w:lang w:eastAsia="uk-UA"/>
    </w:rPr>
  </w:style>
  <w:style w:type="paragraph" w:customStyle="1" w:styleId="rvps2">
    <w:name w:val="rvps2"/>
    <w:basedOn w:val="a"/>
    <w:rsid w:val="0035770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46">
    <w:name w:val="rvts46"/>
    <w:rsid w:val="007D4E80"/>
  </w:style>
  <w:style w:type="character" w:customStyle="1" w:styleId="rvts11">
    <w:name w:val="rvts11"/>
    <w:rsid w:val="007D4E80"/>
  </w:style>
  <w:style w:type="paragraph" w:styleId="afa">
    <w:name w:val="Body Text"/>
    <w:basedOn w:val="a"/>
    <w:link w:val="afb"/>
    <w:uiPriority w:val="99"/>
    <w:semiHidden/>
    <w:unhideWhenUsed/>
    <w:rsid w:val="00563F99"/>
    <w:pPr>
      <w:spacing w:after="120"/>
    </w:pPr>
  </w:style>
  <w:style w:type="character" w:customStyle="1" w:styleId="afb">
    <w:name w:val="Основний текст Знак"/>
    <w:link w:val="afa"/>
    <w:uiPriority w:val="99"/>
    <w:semiHidden/>
    <w:rsid w:val="00563F99"/>
    <w:rPr>
      <w:sz w:val="22"/>
      <w:szCs w:val="22"/>
      <w:lang w:val="uk-UA" w:eastAsia="en-US"/>
    </w:rPr>
  </w:style>
  <w:style w:type="paragraph" w:customStyle="1" w:styleId="tj">
    <w:name w:val="tj"/>
    <w:basedOn w:val="a"/>
    <w:rsid w:val="00E711AF"/>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afc">
    <w:name w:val="???????"/>
    <w:rsid w:val="00CF68E2"/>
    <w:pPr>
      <w:suppressAutoHyphens/>
    </w:pPr>
    <w:rPr>
      <w:rFonts w:ascii="Times New Roman" w:eastAsia="Arial" w:hAnsi="Times New Roman"/>
      <w:lang w:eastAsia="ar-SA"/>
    </w:rPr>
  </w:style>
  <w:style w:type="character" w:styleId="afd">
    <w:name w:val="Strong"/>
    <w:uiPriority w:val="22"/>
    <w:qFormat/>
    <w:rsid w:val="00B53278"/>
    <w:rPr>
      <w:b/>
      <w:bCs/>
    </w:rPr>
  </w:style>
  <w:style w:type="character" w:customStyle="1" w:styleId="cf01">
    <w:name w:val="cf01"/>
    <w:basedOn w:val="a0"/>
    <w:rsid w:val="00E82FB8"/>
    <w:rPr>
      <w:rFonts w:ascii="Segoe UI" w:hAnsi="Segoe UI" w:cs="Segoe UI" w:hint="default"/>
      <w:color w:val="293A55"/>
      <w:sz w:val="18"/>
      <w:szCs w:val="18"/>
      <w:shd w:val="clear" w:color="auto" w:fill="FFFFFF"/>
    </w:rPr>
  </w:style>
  <w:style w:type="character" w:customStyle="1" w:styleId="cf11">
    <w:name w:val="cf11"/>
    <w:basedOn w:val="a0"/>
    <w:rsid w:val="00E82FB8"/>
    <w:rPr>
      <w:rFonts w:ascii="Segoe UI" w:hAnsi="Segoe UI" w:cs="Segoe UI" w:hint="default"/>
      <w:sz w:val="18"/>
      <w:szCs w:val="18"/>
      <w:shd w:val="clear" w:color="auto" w:fill="FFFF00"/>
    </w:rPr>
  </w:style>
  <w:style w:type="character" w:customStyle="1" w:styleId="cf21">
    <w:name w:val="cf21"/>
    <w:basedOn w:val="a0"/>
    <w:rsid w:val="00E82FB8"/>
    <w:rPr>
      <w:rFonts w:ascii="Segoe UI" w:hAnsi="Segoe UI" w:cs="Segoe UI" w:hint="default"/>
      <w:color w:val="293A55"/>
      <w:sz w:val="18"/>
      <w:szCs w:val="18"/>
      <w:shd w:val="clear" w:color="auto" w:fill="FFFF00"/>
    </w:rPr>
  </w:style>
  <w:style w:type="paragraph" w:customStyle="1" w:styleId="pf0">
    <w:name w:val="pf0"/>
    <w:basedOn w:val="a"/>
    <w:rsid w:val="0022650A"/>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irstParagraph">
    <w:name w:val="First Paragraph"/>
    <w:basedOn w:val="afa"/>
    <w:next w:val="afa"/>
    <w:qFormat/>
    <w:rsid w:val="00ED5819"/>
    <w:pPr>
      <w:spacing w:before="180" w:after="180" w:line="240" w:lineRule="auto"/>
    </w:pPr>
    <w:rPr>
      <w:rFonts w:asciiTheme="minorHAnsi" w:eastAsiaTheme="minorHAnsi" w:hAnsiTheme="minorHAnsi" w:cstheme="minorBidi"/>
      <w:sz w:val="24"/>
      <w:szCs w:val="24"/>
      <w:lang w:val="en-US"/>
    </w:rPr>
  </w:style>
  <w:style w:type="paragraph" w:customStyle="1" w:styleId="Compact">
    <w:name w:val="Compact"/>
    <w:basedOn w:val="afa"/>
    <w:qFormat/>
    <w:rsid w:val="00ED5819"/>
    <w:pPr>
      <w:spacing w:before="36" w:after="36" w:line="240" w:lineRule="auto"/>
    </w:pPr>
    <w:rPr>
      <w:rFonts w:asciiTheme="minorHAnsi" w:eastAsiaTheme="minorHAnsi" w:hAnsiTheme="minorHAnsi" w:cstheme="minorBidi"/>
      <w:sz w:val="24"/>
      <w:szCs w:val="24"/>
      <w:lang w:val="en-US"/>
    </w:rPr>
  </w:style>
  <w:style w:type="character" w:styleId="afe">
    <w:name w:val="Unresolved Mention"/>
    <w:basedOn w:val="a0"/>
    <w:uiPriority w:val="99"/>
    <w:semiHidden/>
    <w:unhideWhenUsed/>
    <w:rsid w:val="00876A35"/>
    <w:rPr>
      <w:color w:val="605E5C"/>
      <w:shd w:val="clear" w:color="auto" w:fill="E1DFDD"/>
    </w:rPr>
  </w:style>
  <w:style w:type="paragraph" w:customStyle="1" w:styleId="aff">
    <w:name w:val="Абзац списка"/>
    <w:basedOn w:val="a"/>
    <w:rsid w:val="000C0E5A"/>
    <w:pPr>
      <w:widowControl w:val="0"/>
      <w:suppressAutoHyphens/>
      <w:autoSpaceDE w:val="0"/>
      <w:autoSpaceDN w:val="0"/>
      <w:spacing w:after="0" w:line="240" w:lineRule="auto"/>
      <w:ind w:left="762" w:firstLine="566"/>
      <w:jc w:val="both"/>
    </w:pPr>
    <w:rPr>
      <w:rFonts w:ascii="Times New Roman" w:eastAsia="Times New Roman" w:hAnsi="Times New Roman"/>
      <w:lang w:val="uk-UA"/>
    </w:rPr>
  </w:style>
  <w:style w:type="character" w:customStyle="1" w:styleId="aff0">
    <w:name w:val="Основной шрифт абзаца"/>
    <w:rsid w:val="00711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8295">
      <w:bodyDiv w:val="1"/>
      <w:marLeft w:val="0"/>
      <w:marRight w:val="0"/>
      <w:marTop w:val="0"/>
      <w:marBottom w:val="0"/>
      <w:divBdr>
        <w:top w:val="none" w:sz="0" w:space="0" w:color="auto"/>
        <w:left w:val="none" w:sz="0" w:space="0" w:color="auto"/>
        <w:bottom w:val="none" w:sz="0" w:space="0" w:color="auto"/>
        <w:right w:val="none" w:sz="0" w:space="0" w:color="auto"/>
      </w:divBdr>
    </w:div>
    <w:div w:id="324474291">
      <w:bodyDiv w:val="1"/>
      <w:marLeft w:val="0"/>
      <w:marRight w:val="0"/>
      <w:marTop w:val="0"/>
      <w:marBottom w:val="0"/>
      <w:divBdr>
        <w:top w:val="none" w:sz="0" w:space="0" w:color="auto"/>
        <w:left w:val="none" w:sz="0" w:space="0" w:color="auto"/>
        <w:bottom w:val="none" w:sz="0" w:space="0" w:color="auto"/>
        <w:right w:val="none" w:sz="0" w:space="0" w:color="auto"/>
      </w:divBdr>
    </w:div>
    <w:div w:id="422649954">
      <w:bodyDiv w:val="1"/>
      <w:marLeft w:val="0"/>
      <w:marRight w:val="0"/>
      <w:marTop w:val="0"/>
      <w:marBottom w:val="0"/>
      <w:divBdr>
        <w:top w:val="none" w:sz="0" w:space="0" w:color="auto"/>
        <w:left w:val="none" w:sz="0" w:space="0" w:color="auto"/>
        <w:bottom w:val="none" w:sz="0" w:space="0" w:color="auto"/>
        <w:right w:val="none" w:sz="0" w:space="0" w:color="auto"/>
      </w:divBdr>
      <w:divsChild>
        <w:div w:id="1664502233">
          <w:marLeft w:val="0"/>
          <w:marRight w:val="0"/>
          <w:marTop w:val="0"/>
          <w:marBottom w:val="0"/>
          <w:divBdr>
            <w:top w:val="none" w:sz="0" w:space="0" w:color="auto"/>
            <w:left w:val="none" w:sz="0" w:space="0" w:color="auto"/>
            <w:bottom w:val="none" w:sz="0" w:space="0" w:color="auto"/>
            <w:right w:val="none" w:sz="0" w:space="0" w:color="auto"/>
          </w:divBdr>
        </w:div>
        <w:div w:id="1853909969">
          <w:marLeft w:val="0"/>
          <w:marRight w:val="0"/>
          <w:marTop w:val="0"/>
          <w:marBottom w:val="0"/>
          <w:divBdr>
            <w:top w:val="none" w:sz="0" w:space="0" w:color="auto"/>
            <w:left w:val="none" w:sz="0" w:space="0" w:color="auto"/>
            <w:bottom w:val="none" w:sz="0" w:space="0" w:color="auto"/>
            <w:right w:val="none" w:sz="0" w:space="0" w:color="auto"/>
          </w:divBdr>
        </w:div>
      </w:divsChild>
    </w:div>
    <w:div w:id="602037073">
      <w:bodyDiv w:val="1"/>
      <w:marLeft w:val="0"/>
      <w:marRight w:val="0"/>
      <w:marTop w:val="0"/>
      <w:marBottom w:val="0"/>
      <w:divBdr>
        <w:top w:val="none" w:sz="0" w:space="0" w:color="auto"/>
        <w:left w:val="none" w:sz="0" w:space="0" w:color="auto"/>
        <w:bottom w:val="none" w:sz="0" w:space="0" w:color="auto"/>
        <w:right w:val="none" w:sz="0" w:space="0" w:color="auto"/>
      </w:divBdr>
      <w:divsChild>
        <w:div w:id="136144329">
          <w:marLeft w:val="0"/>
          <w:marRight w:val="0"/>
          <w:marTop w:val="0"/>
          <w:marBottom w:val="0"/>
          <w:divBdr>
            <w:top w:val="none" w:sz="0" w:space="0" w:color="auto"/>
            <w:left w:val="none" w:sz="0" w:space="0" w:color="auto"/>
            <w:bottom w:val="none" w:sz="0" w:space="0" w:color="auto"/>
            <w:right w:val="none" w:sz="0" w:space="0" w:color="auto"/>
          </w:divBdr>
        </w:div>
        <w:div w:id="580792865">
          <w:marLeft w:val="0"/>
          <w:marRight w:val="0"/>
          <w:marTop w:val="0"/>
          <w:marBottom w:val="0"/>
          <w:divBdr>
            <w:top w:val="none" w:sz="0" w:space="0" w:color="auto"/>
            <w:left w:val="none" w:sz="0" w:space="0" w:color="auto"/>
            <w:bottom w:val="none" w:sz="0" w:space="0" w:color="auto"/>
            <w:right w:val="none" w:sz="0" w:space="0" w:color="auto"/>
          </w:divBdr>
        </w:div>
        <w:div w:id="792748977">
          <w:marLeft w:val="0"/>
          <w:marRight w:val="0"/>
          <w:marTop w:val="0"/>
          <w:marBottom w:val="0"/>
          <w:divBdr>
            <w:top w:val="none" w:sz="0" w:space="0" w:color="auto"/>
            <w:left w:val="none" w:sz="0" w:space="0" w:color="auto"/>
            <w:bottom w:val="none" w:sz="0" w:space="0" w:color="auto"/>
            <w:right w:val="none" w:sz="0" w:space="0" w:color="auto"/>
          </w:divBdr>
        </w:div>
        <w:div w:id="835921520">
          <w:marLeft w:val="0"/>
          <w:marRight w:val="0"/>
          <w:marTop w:val="0"/>
          <w:marBottom w:val="0"/>
          <w:divBdr>
            <w:top w:val="none" w:sz="0" w:space="0" w:color="auto"/>
            <w:left w:val="none" w:sz="0" w:space="0" w:color="auto"/>
            <w:bottom w:val="none" w:sz="0" w:space="0" w:color="auto"/>
            <w:right w:val="none" w:sz="0" w:space="0" w:color="auto"/>
          </w:divBdr>
        </w:div>
        <w:div w:id="846867657">
          <w:marLeft w:val="0"/>
          <w:marRight w:val="0"/>
          <w:marTop w:val="0"/>
          <w:marBottom w:val="0"/>
          <w:divBdr>
            <w:top w:val="none" w:sz="0" w:space="0" w:color="auto"/>
            <w:left w:val="none" w:sz="0" w:space="0" w:color="auto"/>
            <w:bottom w:val="none" w:sz="0" w:space="0" w:color="auto"/>
            <w:right w:val="none" w:sz="0" w:space="0" w:color="auto"/>
          </w:divBdr>
        </w:div>
        <w:div w:id="1338850585">
          <w:marLeft w:val="0"/>
          <w:marRight w:val="0"/>
          <w:marTop w:val="0"/>
          <w:marBottom w:val="0"/>
          <w:divBdr>
            <w:top w:val="none" w:sz="0" w:space="0" w:color="auto"/>
            <w:left w:val="none" w:sz="0" w:space="0" w:color="auto"/>
            <w:bottom w:val="none" w:sz="0" w:space="0" w:color="auto"/>
            <w:right w:val="none" w:sz="0" w:space="0" w:color="auto"/>
          </w:divBdr>
        </w:div>
        <w:div w:id="1497451148">
          <w:marLeft w:val="0"/>
          <w:marRight w:val="0"/>
          <w:marTop w:val="0"/>
          <w:marBottom w:val="0"/>
          <w:divBdr>
            <w:top w:val="none" w:sz="0" w:space="0" w:color="auto"/>
            <w:left w:val="none" w:sz="0" w:space="0" w:color="auto"/>
            <w:bottom w:val="none" w:sz="0" w:space="0" w:color="auto"/>
            <w:right w:val="none" w:sz="0" w:space="0" w:color="auto"/>
          </w:divBdr>
        </w:div>
        <w:div w:id="1680621463">
          <w:marLeft w:val="0"/>
          <w:marRight w:val="0"/>
          <w:marTop w:val="0"/>
          <w:marBottom w:val="0"/>
          <w:divBdr>
            <w:top w:val="none" w:sz="0" w:space="0" w:color="auto"/>
            <w:left w:val="none" w:sz="0" w:space="0" w:color="auto"/>
            <w:bottom w:val="none" w:sz="0" w:space="0" w:color="auto"/>
            <w:right w:val="none" w:sz="0" w:space="0" w:color="auto"/>
          </w:divBdr>
        </w:div>
        <w:div w:id="1869950926">
          <w:marLeft w:val="0"/>
          <w:marRight w:val="0"/>
          <w:marTop w:val="0"/>
          <w:marBottom w:val="0"/>
          <w:divBdr>
            <w:top w:val="none" w:sz="0" w:space="0" w:color="auto"/>
            <w:left w:val="none" w:sz="0" w:space="0" w:color="auto"/>
            <w:bottom w:val="none" w:sz="0" w:space="0" w:color="auto"/>
            <w:right w:val="none" w:sz="0" w:space="0" w:color="auto"/>
          </w:divBdr>
        </w:div>
        <w:div w:id="2056614338">
          <w:marLeft w:val="0"/>
          <w:marRight w:val="0"/>
          <w:marTop w:val="0"/>
          <w:marBottom w:val="0"/>
          <w:divBdr>
            <w:top w:val="none" w:sz="0" w:space="0" w:color="auto"/>
            <w:left w:val="none" w:sz="0" w:space="0" w:color="auto"/>
            <w:bottom w:val="none" w:sz="0" w:space="0" w:color="auto"/>
            <w:right w:val="none" w:sz="0" w:space="0" w:color="auto"/>
          </w:divBdr>
        </w:div>
        <w:div w:id="2098283734">
          <w:marLeft w:val="0"/>
          <w:marRight w:val="0"/>
          <w:marTop w:val="0"/>
          <w:marBottom w:val="0"/>
          <w:divBdr>
            <w:top w:val="none" w:sz="0" w:space="0" w:color="auto"/>
            <w:left w:val="none" w:sz="0" w:space="0" w:color="auto"/>
            <w:bottom w:val="none" w:sz="0" w:space="0" w:color="auto"/>
            <w:right w:val="none" w:sz="0" w:space="0" w:color="auto"/>
          </w:divBdr>
        </w:div>
      </w:divsChild>
    </w:div>
    <w:div w:id="863520683">
      <w:bodyDiv w:val="1"/>
      <w:marLeft w:val="0"/>
      <w:marRight w:val="0"/>
      <w:marTop w:val="0"/>
      <w:marBottom w:val="0"/>
      <w:divBdr>
        <w:top w:val="none" w:sz="0" w:space="0" w:color="auto"/>
        <w:left w:val="none" w:sz="0" w:space="0" w:color="auto"/>
        <w:bottom w:val="none" w:sz="0" w:space="0" w:color="auto"/>
        <w:right w:val="none" w:sz="0" w:space="0" w:color="auto"/>
      </w:divBdr>
      <w:divsChild>
        <w:div w:id="263391058">
          <w:marLeft w:val="0"/>
          <w:marRight w:val="0"/>
          <w:marTop w:val="0"/>
          <w:marBottom w:val="0"/>
          <w:divBdr>
            <w:top w:val="none" w:sz="0" w:space="0" w:color="auto"/>
            <w:left w:val="none" w:sz="0" w:space="0" w:color="auto"/>
            <w:bottom w:val="none" w:sz="0" w:space="0" w:color="auto"/>
            <w:right w:val="none" w:sz="0" w:space="0" w:color="auto"/>
          </w:divBdr>
        </w:div>
        <w:div w:id="1114983554">
          <w:marLeft w:val="0"/>
          <w:marRight w:val="0"/>
          <w:marTop w:val="0"/>
          <w:marBottom w:val="0"/>
          <w:divBdr>
            <w:top w:val="none" w:sz="0" w:space="0" w:color="auto"/>
            <w:left w:val="none" w:sz="0" w:space="0" w:color="auto"/>
            <w:bottom w:val="none" w:sz="0" w:space="0" w:color="auto"/>
            <w:right w:val="none" w:sz="0" w:space="0" w:color="auto"/>
          </w:divBdr>
        </w:div>
        <w:div w:id="1312521587">
          <w:marLeft w:val="0"/>
          <w:marRight w:val="0"/>
          <w:marTop w:val="0"/>
          <w:marBottom w:val="0"/>
          <w:divBdr>
            <w:top w:val="none" w:sz="0" w:space="0" w:color="auto"/>
            <w:left w:val="none" w:sz="0" w:space="0" w:color="auto"/>
            <w:bottom w:val="none" w:sz="0" w:space="0" w:color="auto"/>
            <w:right w:val="none" w:sz="0" w:space="0" w:color="auto"/>
          </w:divBdr>
        </w:div>
      </w:divsChild>
    </w:div>
    <w:div w:id="894388767">
      <w:bodyDiv w:val="1"/>
      <w:marLeft w:val="0"/>
      <w:marRight w:val="0"/>
      <w:marTop w:val="0"/>
      <w:marBottom w:val="0"/>
      <w:divBdr>
        <w:top w:val="none" w:sz="0" w:space="0" w:color="auto"/>
        <w:left w:val="none" w:sz="0" w:space="0" w:color="auto"/>
        <w:bottom w:val="none" w:sz="0" w:space="0" w:color="auto"/>
        <w:right w:val="none" w:sz="0" w:space="0" w:color="auto"/>
      </w:divBdr>
      <w:divsChild>
        <w:div w:id="917642271">
          <w:marLeft w:val="0"/>
          <w:marRight w:val="0"/>
          <w:marTop w:val="0"/>
          <w:marBottom w:val="0"/>
          <w:divBdr>
            <w:top w:val="none" w:sz="0" w:space="0" w:color="auto"/>
            <w:left w:val="none" w:sz="0" w:space="0" w:color="auto"/>
            <w:bottom w:val="none" w:sz="0" w:space="0" w:color="auto"/>
            <w:right w:val="none" w:sz="0" w:space="0" w:color="auto"/>
          </w:divBdr>
        </w:div>
        <w:div w:id="1811558465">
          <w:marLeft w:val="0"/>
          <w:marRight w:val="0"/>
          <w:marTop w:val="0"/>
          <w:marBottom w:val="0"/>
          <w:divBdr>
            <w:top w:val="none" w:sz="0" w:space="0" w:color="auto"/>
            <w:left w:val="none" w:sz="0" w:space="0" w:color="auto"/>
            <w:bottom w:val="none" w:sz="0" w:space="0" w:color="auto"/>
            <w:right w:val="none" w:sz="0" w:space="0" w:color="auto"/>
          </w:divBdr>
        </w:div>
        <w:div w:id="1903370488">
          <w:marLeft w:val="0"/>
          <w:marRight w:val="0"/>
          <w:marTop w:val="0"/>
          <w:marBottom w:val="0"/>
          <w:divBdr>
            <w:top w:val="none" w:sz="0" w:space="0" w:color="auto"/>
            <w:left w:val="none" w:sz="0" w:space="0" w:color="auto"/>
            <w:bottom w:val="none" w:sz="0" w:space="0" w:color="auto"/>
            <w:right w:val="none" w:sz="0" w:space="0" w:color="auto"/>
          </w:divBdr>
        </w:div>
      </w:divsChild>
    </w:div>
    <w:div w:id="925529795">
      <w:bodyDiv w:val="1"/>
      <w:marLeft w:val="0"/>
      <w:marRight w:val="0"/>
      <w:marTop w:val="0"/>
      <w:marBottom w:val="0"/>
      <w:divBdr>
        <w:top w:val="none" w:sz="0" w:space="0" w:color="auto"/>
        <w:left w:val="none" w:sz="0" w:space="0" w:color="auto"/>
        <w:bottom w:val="none" w:sz="0" w:space="0" w:color="auto"/>
        <w:right w:val="none" w:sz="0" w:space="0" w:color="auto"/>
      </w:divBdr>
    </w:div>
    <w:div w:id="955984683">
      <w:bodyDiv w:val="1"/>
      <w:marLeft w:val="0"/>
      <w:marRight w:val="0"/>
      <w:marTop w:val="0"/>
      <w:marBottom w:val="0"/>
      <w:divBdr>
        <w:top w:val="none" w:sz="0" w:space="0" w:color="auto"/>
        <w:left w:val="none" w:sz="0" w:space="0" w:color="auto"/>
        <w:bottom w:val="none" w:sz="0" w:space="0" w:color="auto"/>
        <w:right w:val="none" w:sz="0" w:space="0" w:color="auto"/>
      </w:divBdr>
    </w:div>
    <w:div w:id="1073966306">
      <w:bodyDiv w:val="1"/>
      <w:marLeft w:val="0"/>
      <w:marRight w:val="0"/>
      <w:marTop w:val="0"/>
      <w:marBottom w:val="0"/>
      <w:divBdr>
        <w:top w:val="none" w:sz="0" w:space="0" w:color="auto"/>
        <w:left w:val="none" w:sz="0" w:space="0" w:color="auto"/>
        <w:bottom w:val="none" w:sz="0" w:space="0" w:color="auto"/>
        <w:right w:val="none" w:sz="0" w:space="0" w:color="auto"/>
      </w:divBdr>
    </w:div>
    <w:div w:id="1476339435">
      <w:bodyDiv w:val="1"/>
      <w:marLeft w:val="0"/>
      <w:marRight w:val="0"/>
      <w:marTop w:val="0"/>
      <w:marBottom w:val="0"/>
      <w:divBdr>
        <w:top w:val="none" w:sz="0" w:space="0" w:color="auto"/>
        <w:left w:val="none" w:sz="0" w:space="0" w:color="auto"/>
        <w:bottom w:val="none" w:sz="0" w:space="0" w:color="auto"/>
        <w:right w:val="none" w:sz="0" w:space="0" w:color="auto"/>
      </w:divBdr>
    </w:div>
    <w:div w:id="1538466225">
      <w:bodyDiv w:val="1"/>
      <w:marLeft w:val="0"/>
      <w:marRight w:val="0"/>
      <w:marTop w:val="0"/>
      <w:marBottom w:val="0"/>
      <w:divBdr>
        <w:top w:val="none" w:sz="0" w:space="0" w:color="auto"/>
        <w:left w:val="none" w:sz="0" w:space="0" w:color="auto"/>
        <w:bottom w:val="none" w:sz="0" w:space="0" w:color="auto"/>
        <w:right w:val="none" w:sz="0" w:space="0" w:color="auto"/>
      </w:divBdr>
    </w:div>
    <w:div w:id="1549536588">
      <w:bodyDiv w:val="1"/>
      <w:marLeft w:val="0"/>
      <w:marRight w:val="0"/>
      <w:marTop w:val="0"/>
      <w:marBottom w:val="0"/>
      <w:divBdr>
        <w:top w:val="none" w:sz="0" w:space="0" w:color="auto"/>
        <w:left w:val="none" w:sz="0" w:space="0" w:color="auto"/>
        <w:bottom w:val="none" w:sz="0" w:space="0" w:color="auto"/>
        <w:right w:val="none" w:sz="0" w:space="0" w:color="auto"/>
      </w:divBdr>
    </w:div>
    <w:div w:id="1901096188">
      <w:bodyDiv w:val="1"/>
      <w:marLeft w:val="0"/>
      <w:marRight w:val="0"/>
      <w:marTop w:val="0"/>
      <w:marBottom w:val="0"/>
      <w:divBdr>
        <w:top w:val="none" w:sz="0" w:space="0" w:color="auto"/>
        <w:left w:val="none" w:sz="0" w:space="0" w:color="auto"/>
        <w:bottom w:val="none" w:sz="0" w:space="0" w:color="auto"/>
        <w:right w:val="none" w:sz="0" w:space="0" w:color="auto"/>
      </w:divBdr>
    </w:div>
    <w:div w:id="2129005373">
      <w:bodyDiv w:val="1"/>
      <w:marLeft w:val="0"/>
      <w:marRight w:val="0"/>
      <w:marTop w:val="0"/>
      <w:marBottom w:val="0"/>
      <w:divBdr>
        <w:top w:val="none" w:sz="0" w:space="0" w:color="auto"/>
        <w:left w:val="none" w:sz="0" w:space="0" w:color="auto"/>
        <w:bottom w:val="none" w:sz="0" w:space="0" w:color="auto"/>
        <w:right w:val="none" w:sz="0" w:space="0" w:color="auto"/>
      </w:divBdr>
      <w:divsChild>
        <w:div w:id="504902653">
          <w:marLeft w:val="0"/>
          <w:marRight w:val="0"/>
          <w:marTop w:val="0"/>
          <w:marBottom w:val="0"/>
          <w:divBdr>
            <w:top w:val="none" w:sz="0" w:space="0" w:color="auto"/>
            <w:left w:val="none" w:sz="0" w:space="0" w:color="auto"/>
            <w:bottom w:val="none" w:sz="0" w:space="0" w:color="auto"/>
            <w:right w:val="none" w:sz="0" w:space="0" w:color="auto"/>
          </w:divBdr>
        </w:div>
        <w:div w:id="951282603">
          <w:marLeft w:val="0"/>
          <w:marRight w:val="0"/>
          <w:marTop w:val="0"/>
          <w:marBottom w:val="0"/>
          <w:divBdr>
            <w:top w:val="none" w:sz="0" w:space="0" w:color="auto"/>
            <w:left w:val="none" w:sz="0" w:space="0" w:color="auto"/>
            <w:bottom w:val="none" w:sz="0" w:space="0" w:color="auto"/>
            <w:right w:val="none" w:sz="0" w:space="0" w:color="auto"/>
          </w:divBdr>
        </w:div>
      </w:divsChild>
    </w:div>
    <w:div w:id="214558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q=%D0%BA%D0%BE%D0%BD%D1%81%D1%83%D0%BB%D1%8C%D1%82%D0%B0%D1%86%D1%96%D0%B9%D0%BD%D1%96+%D0%BF%D0%BE%D1%81%D0%BB%D1%83%D0%B3%D0%B8&amp;sca_esv=18487c6ae7c08b5b&amp;sxsrf=ANbL-n7yjRAxQ1aZEt7LZ7pIeKx32PIMTQ%3A1774648046125&amp;source=hp&amp;ei=7vrGaf2_Bab_wPAP3IPJmA4&amp;iflsig=AFdpzrgAAAAAaccI_t5zwisLCEZFaGtTeA8c5S58F9iv&amp;ved=2ahUKEwj6-s2dh8GTAxVXFBAIHVQHPRwQgK4QegQIARAC&amp;uact=5&amp;oq=%D0%B2%D0%B8%D0%B4%D0%B8+%D0%B7%D0%B0%D0%B2%D0%B4%D0%B0%D0%BD%D1%8C+%D1%81%D0%BB%D1%83%D0%B6%D0%B1%D0%B8+%D0%B2%D0%BD%D1%83%D1%82%D1%80%D1%96%D1%88%D0%BD%D1%8C%D0%BE%D0%B3%D0%BE+%D0%B0%D1%83%D0%B4%D0%B8%D1%82%D1%83&amp;gs_lp=Egdnd3Mtd2l6IkrQstC40LTQuCDQt9Cw0LLQtNCw0L3RjCDRgdC70YPQttCx0Lgg0LLQvdGD0YLRgNGW0YjQvdGM0L7Qs9C-INCw0YPQtNC40YLRgzIFEAAY7wUyBRAAGO8FMgUQABjvBTIFEAAY7wUyBRAAGO8FSN6NAVDyB1iahgFwAXgAkAEAmAHsAqABsCOqAQkyNC4xMi4xLjK4AQPIAQD4AQGYAiigAvckqAIKwgIHECMYJxjqAsICChAjGPAFGCcY6gLCAgQQIxgnwgIFEAAYgATCAgUQLhiABMICCxAuGIAEGNEDGMcBwgIIEAAYgAQYywHCAggQLhiABBjLAcICBhAAGBYYHsICCBAAGIAEGKIEwgIFECEYoAHCAgUQIRifBcICBxAhGKABGArCAgQQIRgVmAMW8QXRu6hgqCI9IJIHCTIzLjE0LjEuMqAHnecBsgcJMjIuMTQuMS4yuAfhJMIHCDMuMjYuOS4yyAeAAYAIAA&amp;sclient=gws-wiz&amp;mstk=AUtExfAO6jgQfFjp3pMxr5DsV5PNqy2Xs9avq3KaPerBNl-MfWRPNhdPumZn43mfFFjio6fyvy30oqYNIFrkUaYrcjQbixnXcqjRrm9Xmo1djc0c2thXc1gkMYBTK2V91rUA8RlYphD_5bj4dzs7YZ9vYuaSdHYpIc1iV7wbQovz7lv64Ds&amp;csui=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search?q=%D0%B7%D0%B0%D0%B2%D0%B4%D0%B0%D0%BD%D0%BD%D1%8F+%D0%B7+%D0%BD%D0%B0%D0%B4%D0%B0%D0%BD%D0%BD%D1%8F+%D0%B2%D0%BF%D0%B5%D0%B2%D0%BD%D0%B5%D0%BD%D0%BE%D1%81%D1%82%D1%96&amp;sca_esv=18487c6ae7c08b5b&amp;sxsrf=ANbL-n7yjRAxQ1aZEt7LZ7pIeKx32PIMTQ%3A1774648046125&amp;source=hp&amp;ei=7vrGaf2_Bab_wPAP3IPJmA4&amp;iflsig=AFdpzrgAAAAAaccI_t5zwisLCEZFaGtTeA8c5S58F9iv&amp;ved=2ahUKEwj6-s2dh8GTAxVXFBAIHVQHPRwQgK4QegQIARAB&amp;uact=5&amp;oq=%D0%B2%D0%B8%D0%B4%D0%B8+%D0%B7%D0%B0%D0%B2%D0%B4%D0%B0%D0%BD%D1%8C+%D1%81%D0%BB%D1%83%D0%B6%D0%B1%D0%B8+%D0%B2%D0%BD%D1%83%D1%82%D1%80%D1%96%D1%88%D0%BD%D1%8C%D0%BE%D0%B3%D0%BE+%D0%B0%D1%83%D0%B4%D0%B8%D1%82%D1%83&amp;gs_lp=Egdnd3Mtd2l6IkrQstC40LTQuCDQt9Cw0LLQtNCw0L3RjCDRgdC70YPQttCx0Lgg0LLQvdGD0YLRgNGW0YjQvdGM0L7Qs9C-INCw0YPQtNC40YLRgzIFEAAY7wUyBRAAGO8FMgUQABjvBTIFEAAY7wUyBRAAGO8FSN6NAVDyB1iahgFwAXgAkAEAmAHsAqABsCOqAQkyNC4xMi4xLjK4AQPIAQD4AQGYAiigAvckqAIKwgIHECMYJxjqAsICChAjGPAFGCcY6gLCAgQQIxgnwgIFEAAYgATCAgUQLhiABMICCxAuGIAEGNEDGMcBwgIIEAAYgAQYywHCAggQLhiABBjLAcICBhAAGBYYHsICCBAAGIAEGKIEwgIFECEYoAHCAgUQIRifBcICBxAhGKABGArCAgQQIRgVmAMW8QXRu6hgqCI9IJIHCTIzLjE0LjEuMqAHnecBsgcJMjIuMTQuMS4yuAfhJMIHCDMuMjYuOS4yyAeAAYAIAA&amp;sclient=gws-wiz&amp;mstk=AUtExfAO6jgQfFjp3pMxr5DsV5PNqy2Xs9avq3KaPerBNl-MfWRPNhdPumZn43mfFFjio6fyvy30oqYNIFrkUaYrcjQbixnXcqjRrm9Xmo1djc0c2thXc1gkMYBTK2V91rUA8RlYphD_5bj4dzs7YZ9vYuaSdHYpIc1iV7wbQovz7lv64Ds&amp;csui=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21583d-9064-476f-913f-f36e1122aa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ma:contentTypeID="0x010100930112CB106E6043BFF1FBBA938A44EB" ma:contentTypeVersion="5" ma:contentTypeDescription="Створення нового документа." ma:contentTypeScope="" ma:versionID="ae2777074afb7c079d3682a8b126c15e">
  <xsd:schema xmlns:xsd="http://www.w3.org/2001/XMLSchema" xmlns:xs="http://www.w3.org/2001/XMLSchema" xmlns:p="http://schemas.microsoft.com/office/2006/metadata/properties" xmlns:ns3="6321583d-9064-476f-913f-f36e1122aa8d" targetNamespace="http://schemas.microsoft.com/office/2006/metadata/properties" ma:root="true" ma:fieldsID="32b32fa4bea3df4165ff70eef1c360a9" ns3:_="">
    <xsd:import namespace="6321583d-9064-476f-913f-f36e1122aa8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1583d-9064-476f-913f-f36e1122a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67C81-57D0-48ED-A6FD-C74CDB34ABA3}">
  <ds:schemaRefs>
    <ds:schemaRef ds:uri="http://schemas.microsoft.com/office/2006/metadata/properties"/>
    <ds:schemaRef ds:uri="http://schemas.microsoft.com/office/infopath/2007/PartnerControls"/>
    <ds:schemaRef ds:uri="6321583d-9064-476f-913f-f36e1122aa8d"/>
  </ds:schemaRefs>
</ds:datastoreItem>
</file>

<file path=customXml/itemProps2.xml><?xml version="1.0" encoding="utf-8"?>
<ds:datastoreItem xmlns:ds="http://schemas.openxmlformats.org/officeDocument/2006/customXml" ds:itemID="{F8996426-6FD7-47D1-8FB1-92E5BA44C72E}">
  <ds:schemaRefs>
    <ds:schemaRef ds:uri="http://schemas.microsoft.com/sharepoint/v3/contenttype/forms"/>
  </ds:schemaRefs>
</ds:datastoreItem>
</file>

<file path=customXml/itemProps3.xml><?xml version="1.0" encoding="utf-8"?>
<ds:datastoreItem xmlns:ds="http://schemas.openxmlformats.org/officeDocument/2006/customXml" ds:itemID="{1A45DF7B-33D1-4459-89E9-0F2D00804F2F}">
  <ds:schemaRefs>
    <ds:schemaRef ds:uri="http://schemas.openxmlformats.org/officeDocument/2006/bibliography"/>
  </ds:schemaRefs>
</ds:datastoreItem>
</file>

<file path=customXml/itemProps4.xml><?xml version="1.0" encoding="utf-8"?>
<ds:datastoreItem xmlns:ds="http://schemas.openxmlformats.org/officeDocument/2006/customXml" ds:itemID="{5DB57569-E5D1-4FE3-93BA-FAE10A912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1583d-9064-476f-913f-f36e1122a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33071</Words>
  <Characters>18851</Characters>
  <Application>Microsoft Office Word</Application>
  <DocSecurity>0</DocSecurity>
  <Lines>157</Lines>
  <Paragraphs>103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ФАКСИМІЛЬНЕ ПОВІДОМЛЕННЯ</vt:lpstr>
      <vt:lpstr>ФАКСИМІЛЬНЕ ПОВІДОМЛЕННЯ</vt:lpstr>
    </vt:vector>
  </TitlesOfParts>
  <Company>HP</Company>
  <LinksUpToDate>false</LinksUpToDate>
  <CharactersWithSpaces>51819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ФАКСИМІЛЬНЕ ПОВІДОМЛЕННЯ</dc:title>
  <dc:subject/>
  <dc:creator>AXA</dc:creator>
  <cp:keywords/>
  <cp:lastModifiedBy>Колодник Олеся Андріївна</cp:lastModifiedBy>
  <cp:revision>5</cp:revision>
  <cp:lastPrinted>2025-01-09T05:28:00Z</cp:lastPrinted>
  <dcterms:created xsi:type="dcterms:W3CDTF">2026-06-03T19:19:00Z</dcterms:created>
  <dcterms:modified xsi:type="dcterms:W3CDTF">2026-06-04T10:05:00Z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0x010100930112CB106E6043BFF1FBBA938A44EB</vt:lpwstr>
  </property>
</Properties>
</file>